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38" w:rsidRDefault="00226A38" w:rsidP="00553FA9">
      <w:pPr>
        <w:pStyle w:val="Default"/>
        <w:contextualSpacing/>
        <w:rPr>
          <w:sz w:val="22"/>
          <w:szCs w:val="22"/>
        </w:rPr>
        <w:sectPr w:rsidR="00226A38" w:rsidSect="00635C49">
          <w:pgSz w:w="12240" w:h="15840"/>
          <w:pgMar w:top="1440" w:right="1440" w:bottom="1440" w:left="1440" w:header="720" w:footer="720" w:gutter="0"/>
          <w:cols w:space="720"/>
          <w:docGrid w:linePitch="360"/>
        </w:sectPr>
      </w:pPr>
      <w:bookmarkStart w:id="0" w:name="_GoBack"/>
      <w:bookmarkEnd w:id="0"/>
    </w:p>
    <w:p w:rsidR="00553FA9" w:rsidRPr="00D803CD" w:rsidRDefault="00553FA9" w:rsidP="00553FA9">
      <w:pPr>
        <w:pStyle w:val="Default"/>
        <w:contextualSpacing/>
        <w:rPr>
          <w:sz w:val="22"/>
          <w:szCs w:val="22"/>
        </w:rPr>
      </w:pPr>
    </w:p>
    <w:p w:rsidR="00553FA9" w:rsidRPr="00D803CD" w:rsidRDefault="00553FA9" w:rsidP="00553FA9">
      <w:pPr>
        <w:pStyle w:val="Default"/>
        <w:spacing w:after="269"/>
        <w:contextualSpacing/>
        <w:jc w:val="center"/>
        <w:rPr>
          <w:sz w:val="22"/>
          <w:szCs w:val="22"/>
        </w:rPr>
      </w:pPr>
      <w:r w:rsidRPr="00D803CD">
        <w:rPr>
          <w:sz w:val="22"/>
          <w:szCs w:val="22"/>
        </w:rPr>
        <w:t xml:space="preserve"> </w:t>
      </w:r>
      <w:r w:rsidRPr="00D803CD">
        <w:rPr>
          <w:b/>
          <w:bCs/>
          <w:sz w:val="22"/>
          <w:szCs w:val="22"/>
        </w:rPr>
        <w:t xml:space="preserve">PSC 300.102 MEDIA &amp; POLITICS </w:t>
      </w:r>
    </w:p>
    <w:p w:rsidR="00553FA9" w:rsidRPr="00D803CD" w:rsidRDefault="00553FA9" w:rsidP="00553FA9">
      <w:pPr>
        <w:pStyle w:val="CM1"/>
        <w:spacing w:line="240" w:lineRule="auto"/>
        <w:contextualSpacing/>
        <w:jc w:val="center"/>
        <w:rPr>
          <w:rFonts w:cs="Garamond"/>
          <w:color w:val="000000"/>
          <w:sz w:val="22"/>
          <w:szCs w:val="22"/>
        </w:rPr>
      </w:pPr>
      <w:r w:rsidRPr="00D803CD">
        <w:rPr>
          <w:rFonts w:cs="Garamond"/>
          <w:color w:val="000000"/>
          <w:sz w:val="22"/>
          <w:szCs w:val="22"/>
        </w:rPr>
        <w:t>Fall 2011 – T/</w:t>
      </w:r>
      <w:proofErr w:type="spellStart"/>
      <w:r w:rsidRPr="00D803CD">
        <w:rPr>
          <w:rFonts w:cs="Garamond"/>
          <w:color w:val="000000"/>
          <w:sz w:val="22"/>
          <w:szCs w:val="22"/>
        </w:rPr>
        <w:t>Th</w:t>
      </w:r>
      <w:proofErr w:type="spellEnd"/>
      <w:r w:rsidRPr="00D803CD">
        <w:rPr>
          <w:rFonts w:cs="Garamond"/>
          <w:color w:val="000000"/>
          <w:sz w:val="22"/>
          <w:szCs w:val="22"/>
        </w:rPr>
        <w:t xml:space="preserve"> 11-12:20</w:t>
      </w:r>
    </w:p>
    <w:p w:rsidR="00553FA9" w:rsidRPr="00D803CD" w:rsidRDefault="00553FA9" w:rsidP="00553FA9">
      <w:pPr>
        <w:pStyle w:val="Default"/>
        <w:contextualSpacing/>
        <w:rPr>
          <w:sz w:val="22"/>
          <w:szCs w:val="22"/>
        </w:rPr>
      </w:pPr>
      <w:r w:rsidRPr="00D803CD">
        <w:rPr>
          <w:sz w:val="22"/>
          <w:szCs w:val="22"/>
        </w:rPr>
        <w:tab/>
      </w:r>
      <w:r w:rsidRPr="00D803CD">
        <w:rPr>
          <w:sz w:val="22"/>
          <w:szCs w:val="22"/>
        </w:rPr>
        <w:tab/>
      </w:r>
      <w:r w:rsidRPr="00D803CD">
        <w:rPr>
          <w:sz w:val="22"/>
          <w:szCs w:val="22"/>
        </w:rPr>
        <w:tab/>
      </w:r>
      <w:r w:rsidRPr="00D803CD">
        <w:rPr>
          <w:sz w:val="22"/>
          <w:szCs w:val="22"/>
        </w:rPr>
        <w:tab/>
      </w:r>
      <w:r w:rsidRPr="00D803CD">
        <w:rPr>
          <w:sz w:val="22"/>
          <w:szCs w:val="22"/>
        </w:rPr>
        <w:tab/>
      </w:r>
      <w:r w:rsidR="00FB097E">
        <w:rPr>
          <w:sz w:val="22"/>
          <w:szCs w:val="22"/>
        </w:rPr>
        <w:t>Eggers 032</w:t>
      </w:r>
    </w:p>
    <w:p w:rsidR="00553FA9" w:rsidRPr="00A821DF" w:rsidRDefault="00553FA9" w:rsidP="00553FA9">
      <w:pPr>
        <w:pStyle w:val="CM2"/>
        <w:spacing w:line="240" w:lineRule="auto"/>
        <w:contextualSpacing/>
        <w:rPr>
          <w:rFonts w:cs="Garamond"/>
          <w:bCs/>
          <w:color w:val="000000"/>
          <w:sz w:val="22"/>
          <w:szCs w:val="22"/>
        </w:rPr>
      </w:pPr>
      <w:r w:rsidRPr="00D803CD">
        <w:rPr>
          <w:rFonts w:cs="Garamond"/>
          <w:bCs/>
          <w:color w:val="000000"/>
          <w:sz w:val="22"/>
          <w:szCs w:val="22"/>
        </w:rPr>
        <w:t>Professor Gadarian</w:t>
      </w:r>
      <w:r w:rsidRPr="00D803CD">
        <w:rPr>
          <w:rFonts w:cs="Garamond"/>
          <w:bCs/>
          <w:color w:val="000000"/>
          <w:sz w:val="22"/>
          <w:szCs w:val="22"/>
        </w:rPr>
        <w:tab/>
      </w:r>
      <w:r w:rsidRPr="00D803CD">
        <w:rPr>
          <w:rFonts w:cs="Garamond"/>
          <w:bCs/>
          <w:color w:val="000000"/>
          <w:sz w:val="22"/>
          <w:szCs w:val="22"/>
        </w:rPr>
        <w:tab/>
      </w:r>
      <w:r w:rsidRPr="00D803CD">
        <w:rPr>
          <w:rFonts w:cs="Garamond"/>
          <w:bCs/>
          <w:color w:val="000000"/>
          <w:sz w:val="22"/>
          <w:szCs w:val="22"/>
        </w:rPr>
        <w:tab/>
      </w:r>
      <w:r w:rsidRPr="00D803CD">
        <w:rPr>
          <w:rFonts w:cs="Garamond"/>
          <w:bCs/>
          <w:color w:val="000000"/>
          <w:sz w:val="22"/>
          <w:szCs w:val="22"/>
        </w:rPr>
        <w:tab/>
      </w:r>
      <w:r w:rsidRPr="00D803CD">
        <w:rPr>
          <w:rFonts w:cs="Garamond"/>
          <w:bCs/>
          <w:color w:val="000000"/>
          <w:sz w:val="22"/>
          <w:szCs w:val="22"/>
        </w:rPr>
        <w:tab/>
      </w:r>
      <w:r w:rsidRPr="00D803CD">
        <w:rPr>
          <w:rFonts w:cs="Garamond"/>
          <w:bCs/>
          <w:color w:val="000000"/>
          <w:sz w:val="22"/>
          <w:szCs w:val="22"/>
        </w:rPr>
        <w:tab/>
      </w:r>
      <w:r w:rsidRPr="00A821DF">
        <w:rPr>
          <w:rFonts w:cs="Garamond"/>
          <w:bCs/>
          <w:color w:val="000000"/>
          <w:sz w:val="22"/>
          <w:szCs w:val="22"/>
        </w:rPr>
        <w:t>Teaching Assistant</w:t>
      </w:r>
      <w:r w:rsidR="0080307C" w:rsidRPr="00A821DF">
        <w:rPr>
          <w:rFonts w:cs="Garamond"/>
          <w:bCs/>
          <w:color w:val="000000"/>
          <w:sz w:val="22"/>
          <w:szCs w:val="22"/>
        </w:rPr>
        <w:t xml:space="preserve">: </w:t>
      </w:r>
      <w:r w:rsidR="0080307C" w:rsidRPr="00A821DF">
        <w:rPr>
          <w:rFonts w:cs="Calibri"/>
          <w:sz w:val="22"/>
          <w:szCs w:val="22"/>
        </w:rPr>
        <w:t>Amela Claire Kraja</w:t>
      </w:r>
    </w:p>
    <w:p w:rsidR="005E16DE" w:rsidRPr="00A821DF" w:rsidRDefault="00553FA9" w:rsidP="00553FA9">
      <w:pPr>
        <w:pStyle w:val="Default"/>
        <w:contextualSpacing/>
        <w:rPr>
          <w:sz w:val="22"/>
          <w:szCs w:val="22"/>
        </w:rPr>
      </w:pPr>
      <w:r w:rsidRPr="00A821DF">
        <w:rPr>
          <w:sz w:val="22"/>
          <w:szCs w:val="22"/>
        </w:rPr>
        <w:t>Office:</w:t>
      </w:r>
      <w:r w:rsidR="00F54205" w:rsidRPr="00A821DF">
        <w:rPr>
          <w:sz w:val="22"/>
          <w:szCs w:val="22"/>
        </w:rPr>
        <w:t xml:space="preserve"> 318 Eggers Hall</w:t>
      </w:r>
      <w:proofErr w:type="gramStart"/>
      <w:r w:rsidR="00844AD3">
        <w:rPr>
          <w:sz w:val="22"/>
          <w:szCs w:val="22"/>
        </w:rPr>
        <w:tab/>
      </w:r>
      <w:r w:rsidR="00844AD3">
        <w:rPr>
          <w:sz w:val="22"/>
          <w:szCs w:val="22"/>
        </w:rPr>
        <w:tab/>
      </w:r>
      <w:r w:rsidR="00844AD3">
        <w:rPr>
          <w:sz w:val="22"/>
          <w:szCs w:val="22"/>
        </w:rPr>
        <w:tab/>
      </w:r>
      <w:r w:rsidR="00844AD3">
        <w:rPr>
          <w:sz w:val="22"/>
          <w:szCs w:val="22"/>
        </w:rPr>
        <w:tab/>
      </w:r>
      <w:r w:rsidR="00844AD3">
        <w:rPr>
          <w:sz w:val="22"/>
          <w:szCs w:val="22"/>
        </w:rPr>
        <w:tab/>
      </w:r>
      <w:r w:rsidR="00844AD3">
        <w:rPr>
          <w:sz w:val="22"/>
          <w:szCs w:val="22"/>
        </w:rPr>
        <w:tab/>
      </w:r>
      <w:r w:rsidR="005E16DE">
        <w:rPr>
          <w:sz w:val="22"/>
          <w:szCs w:val="22"/>
        </w:rPr>
        <w:t>Office</w:t>
      </w:r>
      <w:proofErr w:type="gramEnd"/>
      <w:r w:rsidR="005E16DE">
        <w:rPr>
          <w:sz w:val="22"/>
          <w:szCs w:val="22"/>
        </w:rPr>
        <w:t>: 027 Eggers Hall</w:t>
      </w:r>
    </w:p>
    <w:p w:rsidR="00553FA9" w:rsidRPr="00D803CD" w:rsidRDefault="00553FA9" w:rsidP="00553FA9">
      <w:pPr>
        <w:pStyle w:val="Default"/>
        <w:contextualSpacing/>
        <w:rPr>
          <w:sz w:val="22"/>
          <w:szCs w:val="22"/>
        </w:rPr>
      </w:pPr>
      <w:r w:rsidRPr="00D803CD">
        <w:rPr>
          <w:sz w:val="22"/>
          <w:szCs w:val="22"/>
        </w:rPr>
        <w:t>Office Hours:</w:t>
      </w:r>
      <w:r w:rsidR="00F54205">
        <w:rPr>
          <w:sz w:val="22"/>
          <w:szCs w:val="22"/>
        </w:rPr>
        <w:t xml:space="preserve"> </w:t>
      </w:r>
      <w:r w:rsidR="00CE45E7">
        <w:rPr>
          <w:sz w:val="22"/>
          <w:szCs w:val="22"/>
        </w:rPr>
        <w:t>Monday 2-4 pm</w:t>
      </w:r>
      <w:r w:rsidR="005E16DE">
        <w:rPr>
          <w:sz w:val="22"/>
          <w:szCs w:val="22"/>
        </w:rPr>
        <w:tab/>
      </w:r>
      <w:r w:rsidR="005E16DE">
        <w:rPr>
          <w:sz w:val="22"/>
          <w:szCs w:val="22"/>
        </w:rPr>
        <w:tab/>
      </w:r>
      <w:r w:rsidR="005E16DE">
        <w:rPr>
          <w:sz w:val="22"/>
          <w:szCs w:val="22"/>
        </w:rPr>
        <w:tab/>
      </w:r>
      <w:r w:rsidR="005E16DE">
        <w:rPr>
          <w:sz w:val="22"/>
          <w:szCs w:val="22"/>
        </w:rPr>
        <w:tab/>
      </w:r>
      <w:r w:rsidR="005E16DE">
        <w:rPr>
          <w:sz w:val="22"/>
          <w:szCs w:val="22"/>
        </w:rPr>
        <w:tab/>
      </w:r>
      <w:r w:rsidR="005E16DE" w:rsidRPr="00D803CD">
        <w:rPr>
          <w:sz w:val="22"/>
          <w:szCs w:val="22"/>
        </w:rPr>
        <w:t>Office Hours:</w:t>
      </w:r>
      <w:r w:rsidR="005E16DE">
        <w:rPr>
          <w:sz w:val="22"/>
          <w:szCs w:val="22"/>
        </w:rPr>
        <w:t xml:space="preserve"> Wednesday 2-4 pm</w:t>
      </w:r>
      <w:r w:rsidR="005E16DE">
        <w:rPr>
          <w:sz w:val="22"/>
          <w:szCs w:val="22"/>
        </w:rPr>
        <w:tab/>
      </w:r>
    </w:p>
    <w:p w:rsidR="00553FA9" w:rsidRPr="00D803CD" w:rsidRDefault="00553FA9" w:rsidP="00553FA9">
      <w:pPr>
        <w:pStyle w:val="Default"/>
        <w:contextualSpacing/>
        <w:rPr>
          <w:sz w:val="22"/>
          <w:szCs w:val="22"/>
        </w:rPr>
      </w:pPr>
      <w:r w:rsidRPr="00D803CD">
        <w:rPr>
          <w:sz w:val="22"/>
          <w:szCs w:val="22"/>
        </w:rPr>
        <w:t xml:space="preserve">Email: </w:t>
      </w:r>
      <w:hyperlink r:id="rId7" w:history="1">
        <w:r w:rsidR="005E16DE" w:rsidRPr="00F75F69">
          <w:rPr>
            <w:rStyle w:val="Hyperlink"/>
            <w:sz w:val="22"/>
            <w:szCs w:val="22"/>
          </w:rPr>
          <w:t>sgadaria@maxwell.syr.edu</w:t>
        </w:r>
      </w:hyperlink>
      <w:r w:rsidR="005E16DE">
        <w:rPr>
          <w:sz w:val="22"/>
          <w:szCs w:val="22"/>
        </w:rPr>
        <w:tab/>
      </w:r>
      <w:r w:rsidR="005E16DE">
        <w:rPr>
          <w:sz w:val="22"/>
          <w:szCs w:val="22"/>
        </w:rPr>
        <w:tab/>
      </w:r>
      <w:r w:rsidR="005E16DE">
        <w:rPr>
          <w:sz w:val="22"/>
          <w:szCs w:val="22"/>
        </w:rPr>
        <w:tab/>
      </w:r>
      <w:r w:rsidR="005E16DE">
        <w:rPr>
          <w:sz w:val="22"/>
          <w:szCs w:val="22"/>
        </w:rPr>
        <w:tab/>
      </w:r>
      <w:r w:rsidR="005E16DE">
        <w:rPr>
          <w:sz w:val="22"/>
          <w:szCs w:val="22"/>
        </w:rPr>
        <w:tab/>
        <w:t xml:space="preserve">Email: </w:t>
      </w:r>
      <w:hyperlink r:id="rId8" w:history="1">
        <w:r w:rsidR="005E16DE" w:rsidRPr="00F75F69">
          <w:rPr>
            <w:rStyle w:val="Hyperlink"/>
            <w:sz w:val="22"/>
            <w:szCs w:val="22"/>
          </w:rPr>
          <w:t>ackraja@syr.edu</w:t>
        </w:r>
      </w:hyperlink>
    </w:p>
    <w:p w:rsidR="00553FA9" w:rsidRPr="00D803CD" w:rsidRDefault="00553FA9" w:rsidP="00553FA9">
      <w:pPr>
        <w:pStyle w:val="CM2"/>
        <w:spacing w:line="240" w:lineRule="auto"/>
        <w:contextualSpacing/>
        <w:rPr>
          <w:rFonts w:cs="Garamond"/>
          <w:b/>
          <w:bCs/>
          <w:color w:val="000000"/>
          <w:sz w:val="22"/>
          <w:szCs w:val="22"/>
        </w:rPr>
      </w:pP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COURSE OVERVIEW AND GOALS </w:t>
      </w:r>
    </w:p>
    <w:p w:rsidR="00553FA9" w:rsidRPr="004A3AF1" w:rsidRDefault="00553FA9" w:rsidP="00553FA9">
      <w:pPr>
        <w:pStyle w:val="CM17"/>
        <w:spacing w:after="250"/>
        <w:ind w:right="107"/>
        <w:contextualSpacing/>
        <w:rPr>
          <w:rFonts w:cs="Garamond"/>
          <w:color w:val="000000"/>
          <w:sz w:val="22"/>
          <w:szCs w:val="22"/>
        </w:rPr>
      </w:pPr>
    </w:p>
    <w:p w:rsidR="00553FA9" w:rsidRPr="004A3AF1" w:rsidRDefault="00553FA9" w:rsidP="00553FA9">
      <w:pPr>
        <w:pStyle w:val="CM17"/>
        <w:spacing w:after="250"/>
        <w:ind w:right="107"/>
        <w:contextualSpacing/>
        <w:rPr>
          <w:rFonts w:cs="Garamond"/>
          <w:color w:val="000000"/>
          <w:sz w:val="22"/>
          <w:szCs w:val="22"/>
        </w:rPr>
      </w:pPr>
      <w:r w:rsidRPr="004A3AF1">
        <w:rPr>
          <w:rFonts w:cs="Garamond"/>
          <w:color w:val="000000"/>
          <w:sz w:val="22"/>
          <w:szCs w:val="22"/>
        </w:rPr>
        <w:t xml:space="preserve">This course provides an overview of the media’s role in American political life. In doing so, we will focus on several broad themes: the relationship between the media and government; the process of </w:t>
      </w:r>
      <w:proofErr w:type="spellStart"/>
      <w:r w:rsidRPr="004A3AF1">
        <w:rPr>
          <w:rFonts w:cs="Garamond"/>
          <w:color w:val="000000"/>
          <w:sz w:val="22"/>
          <w:szCs w:val="22"/>
        </w:rPr>
        <w:t>newsmaking</w:t>
      </w:r>
      <w:proofErr w:type="spellEnd"/>
      <w:r w:rsidRPr="004A3AF1">
        <w:rPr>
          <w:rFonts w:cs="Garamond"/>
          <w:color w:val="000000"/>
          <w:sz w:val="22"/>
          <w:szCs w:val="22"/>
        </w:rPr>
        <w:t xml:space="preserve"> and how it shapes the content of political news; the effects of the media on public opinion and voting behavior; and the critical changes to the media (new and old) taking place today. We will devote many of our class discussions and readings to scholarship in political science and communications. But we will also pay special attention to the content of the news we encounter every day—be it about the historic presidential contest between Barack Obama and John McCain, the high-decibel, raucous debate over health care reform, the war in Iraq, Iranian election protests and the rise of Twitter, or the revealing of secret anti-terrorism programs. </w:t>
      </w:r>
    </w:p>
    <w:p w:rsidR="00553FA9" w:rsidRPr="004A3AF1" w:rsidRDefault="00553FA9" w:rsidP="00553FA9">
      <w:pPr>
        <w:pStyle w:val="CM2"/>
        <w:spacing w:line="240" w:lineRule="auto"/>
        <w:contextualSpacing/>
        <w:rPr>
          <w:rFonts w:cs="Garamond"/>
          <w:color w:val="000000"/>
          <w:sz w:val="22"/>
          <w:szCs w:val="22"/>
        </w:rPr>
      </w:pPr>
      <w:r w:rsidRPr="004A3AF1">
        <w:rPr>
          <w:rFonts w:cs="Garamond"/>
          <w:color w:val="000000"/>
          <w:sz w:val="22"/>
          <w:szCs w:val="22"/>
        </w:rPr>
        <w:t xml:space="preserve">In the end, the course has four goals: </w:t>
      </w:r>
    </w:p>
    <w:p w:rsidR="00553FA9" w:rsidRPr="004A3AF1" w:rsidRDefault="00553FA9" w:rsidP="00553FA9">
      <w:pPr>
        <w:pStyle w:val="Default"/>
        <w:numPr>
          <w:ilvl w:val="0"/>
          <w:numId w:val="1"/>
        </w:numPr>
        <w:contextualSpacing/>
        <w:rPr>
          <w:sz w:val="22"/>
          <w:szCs w:val="22"/>
        </w:rPr>
      </w:pPr>
      <w:r w:rsidRPr="004A3AF1">
        <w:rPr>
          <w:sz w:val="22"/>
          <w:szCs w:val="22"/>
        </w:rPr>
        <w:t xml:space="preserve">To help you understand the development of the mass media and its role in American politics </w:t>
      </w:r>
    </w:p>
    <w:p w:rsidR="00553FA9" w:rsidRPr="004A3AF1" w:rsidRDefault="00553FA9" w:rsidP="00553FA9">
      <w:pPr>
        <w:pStyle w:val="Default"/>
        <w:numPr>
          <w:ilvl w:val="0"/>
          <w:numId w:val="1"/>
        </w:numPr>
        <w:contextualSpacing/>
        <w:rPr>
          <w:sz w:val="22"/>
          <w:szCs w:val="22"/>
        </w:rPr>
      </w:pPr>
      <w:r w:rsidRPr="004A3AF1">
        <w:rPr>
          <w:sz w:val="22"/>
          <w:szCs w:val="22"/>
        </w:rPr>
        <w:t xml:space="preserve">To help you understand how the interaction among journalists, politicians, and citizens shapes   </w:t>
      </w:r>
    </w:p>
    <w:p w:rsidR="00553FA9" w:rsidRPr="004A3AF1" w:rsidRDefault="00553FA9" w:rsidP="00553FA9">
      <w:pPr>
        <w:pStyle w:val="Default"/>
        <w:ind w:firstLine="720"/>
        <w:contextualSpacing/>
        <w:rPr>
          <w:sz w:val="22"/>
          <w:szCs w:val="22"/>
        </w:rPr>
      </w:pPr>
      <w:proofErr w:type="gramStart"/>
      <w:r w:rsidRPr="004A3AF1">
        <w:rPr>
          <w:sz w:val="22"/>
          <w:szCs w:val="22"/>
        </w:rPr>
        <w:t>contemporary</w:t>
      </w:r>
      <w:proofErr w:type="gramEnd"/>
      <w:r w:rsidRPr="004A3AF1">
        <w:rPr>
          <w:sz w:val="22"/>
          <w:szCs w:val="22"/>
        </w:rPr>
        <w:t xml:space="preserve"> American politics </w:t>
      </w:r>
    </w:p>
    <w:p w:rsidR="00553FA9" w:rsidRPr="004A3AF1" w:rsidRDefault="00553FA9" w:rsidP="00553FA9">
      <w:pPr>
        <w:pStyle w:val="Default"/>
        <w:numPr>
          <w:ilvl w:val="0"/>
          <w:numId w:val="1"/>
        </w:numPr>
        <w:contextualSpacing/>
        <w:rPr>
          <w:sz w:val="22"/>
          <w:szCs w:val="22"/>
        </w:rPr>
      </w:pPr>
      <w:r w:rsidRPr="004A3AF1">
        <w:rPr>
          <w:sz w:val="22"/>
          <w:szCs w:val="22"/>
        </w:rPr>
        <w:t xml:space="preserve">To help you learn how social scientists ask and answer interesting questions about politics </w:t>
      </w:r>
    </w:p>
    <w:p w:rsidR="00553FA9" w:rsidRPr="004A3AF1" w:rsidRDefault="00553FA9" w:rsidP="00553FA9">
      <w:pPr>
        <w:pStyle w:val="Default"/>
        <w:numPr>
          <w:ilvl w:val="0"/>
          <w:numId w:val="1"/>
        </w:numPr>
        <w:contextualSpacing/>
        <w:rPr>
          <w:sz w:val="22"/>
          <w:szCs w:val="22"/>
        </w:rPr>
      </w:pPr>
      <w:r w:rsidRPr="004A3AF1">
        <w:rPr>
          <w:sz w:val="22"/>
          <w:szCs w:val="22"/>
        </w:rPr>
        <w:t xml:space="preserve">To help you become a savvy consumer of political news, in this class and beyond </w:t>
      </w:r>
    </w:p>
    <w:p w:rsidR="00553FA9" w:rsidRPr="00D803CD" w:rsidRDefault="00553FA9" w:rsidP="00553FA9">
      <w:pPr>
        <w:pStyle w:val="Default"/>
        <w:contextualSpacing/>
        <w:rPr>
          <w:i/>
          <w:sz w:val="22"/>
          <w:szCs w:val="22"/>
        </w:rPr>
      </w:pPr>
    </w:p>
    <w:p w:rsidR="00553FA9" w:rsidRPr="00D803CD" w:rsidRDefault="00553FA9" w:rsidP="00553FA9">
      <w:pPr>
        <w:pStyle w:val="CM2"/>
        <w:spacing w:line="240" w:lineRule="auto"/>
        <w:contextualSpacing/>
        <w:rPr>
          <w:rFonts w:cs="Garamond"/>
          <w:b/>
          <w:bCs/>
          <w:color w:val="000000"/>
          <w:sz w:val="22"/>
          <w:szCs w:val="22"/>
        </w:rPr>
      </w:pP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READINGS </w:t>
      </w:r>
    </w:p>
    <w:p w:rsidR="00553FA9" w:rsidRDefault="00553FA9" w:rsidP="00553FA9">
      <w:pPr>
        <w:pStyle w:val="CM17"/>
        <w:spacing w:after="250"/>
        <w:ind w:right="457"/>
        <w:contextualSpacing/>
        <w:rPr>
          <w:rFonts w:cs="Garamond"/>
          <w:color w:val="000000"/>
          <w:sz w:val="22"/>
          <w:szCs w:val="22"/>
        </w:rPr>
      </w:pPr>
      <w:r w:rsidRPr="00D803CD">
        <w:rPr>
          <w:rFonts w:cs="Garamond"/>
          <w:color w:val="000000"/>
          <w:sz w:val="22"/>
          <w:szCs w:val="22"/>
        </w:rPr>
        <w:t xml:space="preserve">There is no </w:t>
      </w:r>
      <w:proofErr w:type="gramStart"/>
      <w:r w:rsidRPr="00D803CD">
        <w:rPr>
          <w:rFonts w:cs="Garamond"/>
          <w:color w:val="000000"/>
          <w:sz w:val="22"/>
          <w:szCs w:val="22"/>
        </w:rPr>
        <w:t>textbook</w:t>
      </w:r>
      <w:proofErr w:type="gramEnd"/>
      <w:r w:rsidRPr="00D803CD">
        <w:rPr>
          <w:rFonts w:cs="Garamond"/>
          <w:color w:val="000000"/>
          <w:sz w:val="22"/>
          <w:szCs w:val="22"/>
        </w:rPr>
        <w:t xml:space="preserve"> for this course. Most of the readings—mostly journal articles and book chapters—will available for download through our course’s Blackboard page (</w:t>
      </w:r>
      <w:r w:rsidRPr="00D803CD">
        <w:rPr>
          <w:rFonts w:cs="Garamond"/>
          <w:color w:val="0000FF"/>
          <w:sz w:val="22"/>
          <w:szCs w:val="22"/>
        </w:rPr>
        <w:t>http://blackboard.syr.edu</w:t>
      </w:r>
      <w:r w:rsidRPr="00D803CD">
        <w:rPr>
          <w:rFonts w:cs="Garamond"/>
          <w:color w:val="000000"/>
          <w:sz w:val="22"/>
          <w:szCs w:val="22"/>
        </w:rPr>
        <w:t xml:space="preserve">). The rest are available online. You are also expected to keep up with current events by regularly reading a newspaper. </w:t>
      </w:r>
    </w:p>
    <w:p w:rsidR="00E86B1C" w:rsidRPr="005E112F" w:rsidRDefault="00E86B1C" w:rsidP="00E86B1C">
      <w:pPr>
        <w:pStyle w:val="CM17"/>
        <w:spacing w:after="250"/>
        <w:ind w:right="107"/>
        <w:contextualSpacing/>
        <w:rPr>
          <w:rFonts w:cs="Garamond"/>
          <w:color w:val="000000"/>
          <w:sz w:val="22"/>
          <w:szCs w:val="22"/>
        </w:rPr>
      </w:pPr>
    </w:p>
    <w:p w:rsidR="00E86B1C" w:rsidRPr="00E86B1C" w:rsidRDefault="00E86B1C" w:rsidP="00E86B1C">
      <w:pPr>
        <w:pStyle w:val="CM17"/>
        <w:spacing w:after="250"/>
        <w:ind w:right="107"/>
        <w:contextualSpacing/>
        <w:rPr>
          <w:rFonts w:cs="Garamond"/>
          <w:color w:val="000000"/>
          <w:sz w:val="22"/>
          <w:szCs w:val="22"/>
        </w:rPr>
      </w:pPr>
      <w:r w:rsidRPr="005E112F">
        <w:rPr>
          <w:rFonts w:cs="Garamond"/>
          <w:color w:val="000000"/>
          <w:sz w:val="22"/>
          <w:szCs w:val="22"/>
        </w:rPr>
        <w:t>On the Blackboard page for this class, click the “</w:t>
      </w:r>
      <w:r>
        <w:rPr>
          <w:rFonts w:cs="Garamond"/>
          <w:color w:val="000000"/>
          <w:sz w:val="22"/>
          <w:szCs w:val="22"/>
        </w:rPr>
        <w:t>Tool</w:t>
      </w:r>
      <w:r w:rsidRPr="005E112F">
        <w:rPr>
          <w:rFonts w:cs="Garamond"/>
          <w:color w:val="000000"/>
          <w:sz w:val="22"/>
          <w:szCs w:val="22"/>
        </w:rPr>
        <w:t>s” button on the left-hand menu, and then click the “Course R</w:t>
      </w:r>
      <w:r>
        <w:rPr>
          <w:rFonts w:cs="Garamond"/>
          <w:color w:val="000000"/>
          <w:sz w:val="22"/>
          <w:szCs w:val="22"/>
        </w:rPr>
        <w:t>eserves</w:t>
      </w:r>
      <w:r w:rsidRPr="005E112F">
        <w:rPr>
          <w:rFonts w:cs="Garamond"/>
          <w:color w:val="000000"/>
          <w:sz w:val="22"/>
          <w:szCs w:val="22"/>
        </w:rPr>
        <w:t>” folder. Here, you’ll find PDF versions of each week’s readings. Even factoring in the cost of printing, my hope is that this will be less expensive than purchasing a course packet of photocopied readings. The flip side, of course, is that it will be your responsibility to download the items as they are assigned. It might be worthwhile to print the readings early in the semester, which will keep you from</w:t>
      </w:r>
      <w:r>
        <w:rPr>
          <w:rFonts w:cs="Garamond"/>
          <w:color w:val="000000"/>
          <w:sz w:val="22"/>
          <w:szCs w:val="22"/>
        </w:rPr>
        <w:t xml:space="preserve"> having to do this every week. </w:t>
      </w: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Articles and Chapters </w:t>
      </w:r>
    </w:p>
    <w:p w:rsidR="00553FA9" w:rsidRPr="00D803CD" w:rsidRDefault="00553FA9" w:rsidP="00553FA9">
      <w:pPr>
        <w:pStyle w:val="CM17"/>
        <w:spacing w:after="250"/>
        <w:ind w:right="107"/>
        <w:contextualSpacing/>
        <w:rPr>
          <w:rFonts w:cs="Garamond"/>
          <w:color w:val="000000"/>
          <w:sz w:val="22"/>
          <w:szCs w:val="22"/>
        </w:rPr>
      </w:pPr>
      <w:r w:rsidRPr="00D803CD">
        <w:rPr>
          <w:rFonts w:cs="Garamond"/>
          <w:color w:val="000000"/>
          <w:sz w:val="22"/>
          <w:szCs w:val="22"/>
        </w:rPr>
        <w:t xml:space="preserve">There are several assigned articles or book chapters for most weeks. Some are freely available on the Internet, with the URLs listed in the course schedule below. The rest are posted on Blackboard. On the Blackboard page for this class, click the “Documents” button on the left-hand menu, and then click the “Course Readings” folder. Here, you’ll find PDF versions of each week’s readings. Even factoring in the cost of printing (and those outrageously priced printer cartridges!), my hope is that this will be less expensive than purchasing a course packet of photocopied readings. The flip side, of course, is that it will be your responsibility to download the items as they are assigned. It might be worthwhile to print the readings early in the semester, which will keep you from having to do this every week. </w:t>
      </w:r>
    </w:p>
    <w:p w:rsidR="00553FA9" w:rsidRPr="00A821DF" w:rsidRDefault="00553FA9" w:rsidP="00553FA9">
      <w:pPr>
        <w:pStyle w:val="CM2"/>
        <w:spacing w:line="240" w:lineRule="auto"/>
        <w:contextualSpacing/>
        <w:rPr>
          <w:rFonts w:cs="Garamond"/>
          <w:color w:val="000000"/>
          <w:sz w:val="22"/>
          <w:szCs w:val="22"/>
        </w:rPr>
      </w:pPr>
      <w:r w:rsidRPr="00A821DF">
        <w:rPr>
          <w:rFonts w:cs="Garamond"/>
          <w:b/>
          <w:bCs/>
          <w:color w:val="000000"/>
          <w:sz w:val="22"/>
          <w:szCs w:val="22"/>
        </w:rPr>
        <w:lastRenderedPageBreak/>
        <w:t xml:space="preserve">The Newspaper </w:t>
      </w:r>
    </w:p>
    <w:p w:rsidR="00553FA9" w:rsidRPr="00D803CD" w:rsidRDefault="00553FA9" w:rsidP="00553FA9">
      <w:pPr>
        <w:pStyle w:val="CM17"/>
        <w:spacing w:after="250"/>
        <w:contextualSpacing/>
        <w:rPr>
          <w:rFonts w:cs="Garamond"/>
          <w:color w:val="000000"/>
          <w:sz w:val="22"/>
          <w:szCs w:val="22"/>
        </w:rPr>
      </w:pPr>
      <w:r w:rsidRPr="00D803CD">
        <w:rPr>
          <w:rFonts w:cs="Garamond"/>
          <w:color w:val="000000"/>
          <w:sz w:val="22"/>
          <w:szCs w:val="22"/>
        </w:rPr>
        <w:t xml:space="preserve">It should come as no surprise that in a class called Media and </w:t>
      </w:r>
      <w:proofErr w:type="gramStart"/>
      <w:r w:rsidRPr="00D803CD">
        <w:rPr>
          <w:rFonts w:cs="Garamond"/>
          <w:color w:val="000000"/>
          <w:sz w:val="22"/>
          <w:szCs w:val="22"/>
        </w:rPr>
        <w:t>Politics,</w:t>
      </w:r>
      <w:proofErr w:type="gramEnd"/>
      <w:r w:rsidRPr="00D803CD">
        <w:rPr>
          <w:rFonts w:cs="Garamond"/>
          <w:color w:val="000000"/>
          <w:sz w:val="22"/>
          <w:szCs w:val="22"/>
        </w:rPr>
        <w:t xml:space="preserve"> you are expected to keep up with political news. Reading a newspaper is the best way to do this. Our discussions in class will frequently touch on current events, often as a way to illustrate a concept from lecture or a reading. Not only will regularly consuming the news bring course material to life, it will undoubtedly make the class more interesting. (And as a non-trivial side benefit, being a news junkie invariably gives you interesting things to talk about at parties when you find yourself in a conversation that has lapsed into awkward silence.) </w:t>
      </w:r>
    </w:p>
    <w:p w:rsidR="00553FA9" w:rsidRPr="00D803CD" w:rsidRDefault="00553FA9" w:rsidP="008D3F1B">
      <w:pPr>
        <w:pStyle w:val="CM17"/>
        <w:spacing w:after="250"/>
        <w:ind w:right="107"/>
        <w:contextualSpacing/>
        <w:rPr>
          <w:rFonts w:cs="Garamond"/>
          <w:color w:val="000000"/>
          <w:sz w:val="22"/>
          <w:szCs w:val="22"/>
        </w:rPr>
      </w:pPr>
      <w:r w:rsidRPr="00D803CD">
        <w:rPr>
          <w:rFonts w:cs="Garamond"/>
          <w:color w:val="000000"/>
          <w:sz w:val="22"/>
          <w:szCs w:val="22"/>
        </w:rPr>
        <w:t xml:space="preserve">You are free to read (in print or online) any paper(s) of your choosing, with the following limitation. You need to choose a news source that includes frequent coverage of national politics. For that reason, </w:t>
      </w:r>
      <w:r w:rsidRPr="00D803CD">
        <w:rPr>
          <w:rFonts w:cs="Garamond"/>
          <w:iCs/>
          <w:color w:val="000000"/>
          <w:sz w:val="22"/>
          <w:szCs w:val="22"/>
        </w:rPr>
        <w:t>The Daily Orange</w:t>
      </w:r>
      <w:r w:rsidRPr="00D803CD">
        <w:rPr>
          <w:rFonts w:cs="Garamond"/>
          <w:color w:val="000000"/>
          <w:sz w:val="22"/>
          <w:szCs w:val="22"/>
        </w:rPr>
        <w:t xml:space="preserve">, fine publication that it is, does not count. The following are a few suggestions, any of which are excellent sources of political news: </w:t>
      </w:r>
      <w:r w:rsidRPr="00D803CD">
        <w:rPr>
          <w:rFonts w:cs="Garamond"/>
          <w:iCs/>
          <w:color w:val="000000"/>
          <w:sz w:val="22"/>
          <w:szCs w:val="22"/>
        </w:rPr>
        <w:t>The New York Times</w:t>
      </w:r>
      <w:r w:rsidRPr="00D803CD">
        <w:rPr>
          <w:rFonts w:cs="Garamond"/>
          <w:color w:val="000000"/>
          <w:sz w:val="22"/>
          <w:szCs w:val="22"/>
        </w:rPr>
        <w:t xml:space="preserve">: </w:t>
      </w:r>
      <w:r w:rsidRPr="00D803CD">
        <w:rPr>
          <w:rFonts w:cs="Garamond"/>
          <w:color w:val="0000FF"/>
          <w:sz w:val="22"/>
          <w:szCs w:val="22"/>
        </w:rPr>
        <w:t>www.nyt.com</w:t>
      </w:r>
      <w:r w:rsidRPr="00D803CD">
        <w:rPr>
          <w:rFonts w:cs="Garamond"/>
          <w:color w:val="000000"/>
          <w:sz w:val="22"/>
          <w:szCs w:val="22"/>
        </w:rPr>
        <w:t xml:space="preserve"> (requires free online registration) </w:t>
      </w:r>
      <w:r w:rsidRPr="00D803CD">
        <w:rPr>
          <w:rFonts w:cs="Garamond"/>
          <w:iCs/>
          <w:color w:val="000000"/>
          <w:sz w:val="22"/>
          <w:szCs w:val="22"/>
        </w:rPr>
        <w:t>The Wall Street Journal</w:t>
      </w:r>
      <w:r w:rsidRPr="00D803CD">
        <w:rPr>
          <w:rFonts w:cs="Garamond"/>
          <w:color w:val="000000"/>
          <w:sz w:val="22"/>
          <w:szCs w:val="22"/>
        </w:rPr>
        <w:t xml:space="preserve">: </w:t>
      </w:r>
      <w:r w:rsidRPr="00D803CD">
        <w:rPr>
          <w:rFonts w:cs="Garamond"/>
          <w:color w:val="0000FF"/>
          <w:sz w:val="22"/>
          <w:szCs w:val="22"/>
        </w:rPr>
        <w:t xml:space="preserve">www.wsj.com </w:t>
      </w:r>
      <w:r w:rsidRPr="00D803CD">
        <w:rPr>
          <w:rFonts w:cs="Garamond"/>
          <w:color w:val="000000"/>
          <w:sz w:val="22"/>
          <w:szCs w:val="22"/>
        </w:rPr>
        <w:t xml:space="preserve">(requires paid online subscription) </w:t>
      </w:r>
      <w:r w:rsidRPr="00D803CD">
        <w:rPr>
          <w:rFonts w:cs="Garamond"/>
          <w:iCs/>
          <w:color w:val="000000"/>
          <w:sz w:val="22"/>
          <w:szCs w:val="22"/>
        </w:rPr>
        <w:t>The Los Angeles Times</w:t>
      </w:r>
      <w:r w:rsidRPr="00D803CD">
        <w:rPr>
          <w:rFonts w:cs="Garamond"/>
          <w:color w:val="000000"/>
          <w:sz w:val="22"/>
          <w:szCs w:val="22"/>
        </w:rPr>
        <w:t xml:space="preserve">: </w:t>
      </w:r>
      <w:r w:rsidRPr="00D803CD">
        <w:rPr>
          <w:rFonts w:cs="Garamond"/>
          <w:color w:val="0000FF"/>
          <w:sz w:val="22"/>
          <w:szCs w:val="22"/>
        </w:rPr>
        <w:t xml:space="preserve">www.latimes.com </w:t>
      </w:r>
      <w:r w:rsidRPr="00D803CD">
        <w:rPr>
          <w:rFonts w:cs="Garamond"/>
          <w:iCs/>
          <w:color w:val="000000"/>
          <w:sz w:val="22"/>
          <w:szCs w:val="22"/>
        </w:rPr>
        <w:t>The Washington Post</w:t>
      </w:r>
      <w:r w:rsidRPr="00D803CD">
        <w:rPr>
          <w:rFonts w:cs="Garamond"/>
          <w:color w:val="000000"/>
          <w:sz w:val="22"/>
          <w:szCs w:val="22"/>
        </w:rPr>
        <w:t xml:space="preserve">: </w:t>
      </w:r>
      <w:r w:rsidRPr="00D803CD">
        <w:rPr>
          <w:rFonts w:cs="Garamond"/>
          <w:color w:val="0000FF"/>
          <w:sz w:val="22"/>
          <w:szCs w:val="22"/>
        </w:rPr>
        <w:t>www.washingtonpost.com</w:t>
      </w:r>
      <w:r w:rsidRPr="00D803CD">
        <w:rPr>
          <w:rFonts w:cs="Garamond"/>
          <w:color w:val="000000"/>
          <w:sz w:val="22"/>
          <w:szCs w:val="22"/>
        </w:rPr>
        <w:t xml:space="preserve"> (requires free online registration) </w:t>
      </w: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EVALUATION </w:t>
      </w:r>
    </w:p>
    <w:p w:rsidR="00553FA9" w:rsidRPr="00D803CD" w:rsidRDefault="00553FA9" w:rsidP="00553FA9">
      <w:pPr>
        <w:pStyle w:val="CM17"/>
        <w:spacing w:after="250"/>
        <w:ind w:right="457"/>
        <w:contextualSpacing/>
        <w:rPr>
          <w:rFonts w:cs="Garamond"/>
          <w:color w:val="000000"/>
          <w:sz w:val="22"/>
          <w:szCs w:val="22"/>
        </w:rPr>
      </w:pPr>
      <w:r w:rsidRPr="00D803CD">
        <w:rPr>
          <w:rFonts w:cs="Garamond"/>
          <w:color w:val="000000"/>
          <w:sz w:val="22"/>
          <w:szCs w:val="22"/>
        </w:rPr>
        <w:t xml:space="preserve">Your grade in this class will be based on class attendance, an in-class midterm exam, two short writing assignments, a research paper, and a take-home final exam. The breakdown is as follows </w:t>
      </w:r>
    </w:p>
    <w:p w:rsidR="00553FA9" w:rsidRPr="00D803CD" w:rsidRDefault="00553FA9" w:rsidP="00D4492F">
      <w:pPr>
        <w:pStyle w:val="Default"/>
        <w:numPr>
          <w:ilvl w:val="0"/>
          <w:numId w:val="2"/>
        </w:numPr>
        <w:rPr>
          <w:sz w:val="22"/>
          <w:szCs w:val="22"/>
        </w:rPr>
      </w:pPr>
      <w:r w:rsidRPr="00D803CD">
        <w:rPr>
          <w:sz w:val="22"/>
          <w:szCs w:val="22"/>
        </w:rPr>
        <w:t xml:space="preserve">Participation: 10% </w:t>
      </w:r>
    </w:p>
    <w:p w:rsidR="00553FA9" w:rsidRPr="00D803CD" w:rsidRDefault="00553FA9" w:rsidP="00D4492F">
      <w:pPr>
        <w:pStyle w:val="Default"/>
        <w:numPr>
          <w:ilvl w:val="0"/>
          <w:numId w:val="2"/>
        </w:numPr>
        <w:rPr>
          <w:sz w:val="22"/>
          <w:szCs w:val="22"/>
        </w:rPr>
      </w:pPr>
      <w:r w:rsidRPr="00D803CD">
        <w:rPr>
          <w:sz w:val="22"/>
          <w:szCs w:val="22"/>
        </w:rPr>
        <w:t xml:space="preserve">Midterm exam: 20% </w:t>
      </w:r>
    </w:p>
    <w:p w:rsidR="00553FA9" w:rsidRPr="00D803CD" w:rsidRDefault="00553FA9" w:rsidP="00D4492F">
      <w:pPr>
        <w:pStyle w:val="Default"/>
        <w:numPr>
          <w:ilvl w:val="0"/>
          <w:numId w:val="2"/>
        </w:numPr>
        <w:rPr>
          <w:sz w:val="22"/>
          <w:szCs w:val="22"/>
        </w:rPr>
      </w:pPr>
      <w:r w:rsidRPr="00D803CD">
        <w:rPr>
          <w:sz w:val="22"/>
          <w:szCs w:val="22"/>
        </w:rPr>
        <w:t xml:space="preserve">Two short assignments: 20% total (10% each) </w:t>
      </w:r>
    </w:p>
    <w:p w:rsidR="00553FA9" w:rsidRPr="00D803CD" w:rsidRDefault="00553FA9" w:rsidP="00D4492F">
      <w:pPr>
        <w:pStyle w:val="Default"/>
        <w:numPr>
          <w:ilvl w:val="0"/>
          <w:numId w:val="2"/>
        </w:numPr>
        <w:rPr>
          <w:sz w:val="22"/>
          <w:szCs w:val="22"/>
        </w:rPr>
      </w:pPr>
      <w:r w:rsidRPr="00D803CD">
        <w:rPr>
          <w:sz w:val="22"/>
          <w:szCs w:val="22"/>
        </w:rPr>
        <w:t xml:space="preserve">Research paper: 30% </w:t>
      </w:r>
    </w:p>
    <w:p w:rsidR="00553FA9" w:rsidRDefault="00553FA9" w:rsidP="00D4492F">
      <w:pPr>
        <w:pStyle w:val="Default"/>
        <w:numPr>
          <w:ilvl w:val="0"/>
          <w:numId w:val="2"/>
        </w:numPr>
        <w:rPr>
          <w:sz w:val="22"/>
          <w:szCs w:val="22"/>
        </w:rPr>
      </w:pPr>
      <w:r w:rsidRPr="00D803CD">
        <w:rPr>
          <w:sz w:val="22"/>
          <w:szCs w:val="22"/>
        </w:rPr>
        <w:t xml:space="preserve">Take-home final exam: 20% </w:t>
      </w:r>
    </w:p>
    <w:p w:rsidR="00553FA9" w:rsidRPr="00D803CD" w:rsidRDefault="00553FA9" w:rsidP="00553FA9">
      <w:pPr>
        <w:pStyle w:val="Default"/>
        <w:pageBreakBefore/>
        <w:spacing w:after="250"/>
        <w:contextualSpacing/>
        <w:rPr>
          <w:sz w:val="22"/>
          <w:szCs w:val="22"/>
        </w:rPr>
      </w:pPr>
      <w:r w:rsidRPr="00D803CD">
        <w:rPr>
          <w:sz w:val="22"/>
          <w:szCs w:val="22"/>
        </w:rPr>
        <w:lastRenderedPageBreak/>
        <w:t xml:space="preserve">At the end of the semester, your grade will be assigned based on the following scale: </w:t>
      </w:r>
    </w:p>
    <w:p w:rsidR="00553FA9" w:rsidRPr="00D803CD" w:rsidRDefault="00553FA9" w:rsidP="00553FA9">
      <w:pPr>
        <w:pStyle w:val="CM17"/>
        <w:spacing w:after="250"/>
        <w:ind w:right="187"/>
        <w:contextualSpacing/>
        <w:rPr>
          <w:rFonts w:cs="Garamond"/>
          <w:color w:val="000000"/>
          <w:sz w:val="22"/>
          <w:szCs w:val="22"/>
        </w:rPr>
      </w:pPr>
      <w:r w:rsidRPr="00D803CD">
        <w:rPr>
          <w:rFonts w:cs="Garamond"/>
          <w:color w:val="000000"/>
          <w:sz w:val="22"/>
          <w:szCs w:val="22"/>
        </w:rPr>
        <w:t>A (93-100), A- (90-92), B+ (87-89), B (83-86), B- (80-82), C+ (77-79), C (73-76), C- (70-72), D (60</w:t>
      </w:r>
      <w:r w:rsidRPr="00D803CD">
        <w:rPr>
          <w:rFonts w:cs="Garamond"/>
          <w:color w:val="000000"/>
          <w:sz w:val="22"/>
          <w:szCs w:val="22"/>
        </w:rPr>
        <w:softHyphen/>
        <w:t xml:space="preserve">69), and F (0-59). (Note that there are no +/- grades in the D or F range.) </w:t>
      </w: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Exam Format </w:t>
      </w:r>
    </w:p>
    <w:p w:rsidR="00553FA9" w:rsidRPr="00D803CD" w:rsidRDefault="00553FA9" w:rsidP="00553FA9">
      <w:pPr>
        <w:pStyle w:val="CM17"/>
        <w:spacing w:after="250"/>
        <w:ind w:right="107"/>
        <w:contextualSpacing/>
        <w:rPr>
          <w:rFonts w:cs="Garamond"/>
          <w:color w:val="000000"/>
          <w:sz w:val="22"/>
          <w:szCs w:val="22"/>
        </w:rPr>
      </w:pPr>
      <w:r w:rsidRPr="00D803CD">
        <w:rPr>
          <w:rFonts w:cs="Garamond"/>
          <w:color w:val="000000"/>
          <w:sz w:val="22"/>
          <w:szCs w:val="22"/>
        </w:rPr>
        <w:t xml:space="preserve">Both the midterm and final will consist of essay questions and short-answer identifications. The midterm will be taken in class on </w:t>
      </w:r>
      <w:r w:rsidRPr="00D803CD">
        <w:rPr>
          <w:rFonts w:cs="Garamond"/>
          <w:b/>
          <w:bCs/>
          <w:color w:val="000000"/>
          <w:sz w:val="22"/>
          <w:szCs w:val="22"/>
        </w:rPr>
        <w:t>October 1</w:t>
      </w:r>
      <w:r w:rsidR="00BE415E">
        <w:rPr>
          <w:rFonts w:cs="Garamond"/>
          <w:b/>
          <w:bCs/>
          <w:color w:val="000000"/>
          <w:sz w:val="22"/>
          <w:szCs w:val="22"/>
        </w:rPr>
        <w:t>3</w:t>
      </w:r>
      <w:r w:rsidRPr="00D803CD">
        <w:rPr>
          <w:rFonts w:cs="Garamond"/>
          <w:b/>
          <w:bCs/>
          <w:color w:val="000000"/>
          <w:sz w:val="22"/>
          <w:szCs w:val="22"/>
        </w:rPr>
        <w:t>,</w:t>
      </w:r>
      <w:r w:rsidRPr="00D803CD">
        <w:rPr>
          <w:rFonts w:cs="Garamond"/>
          <w:color w:val="000000"/>
          <w:sz w:val="22"/>
          <w:szCs w:val="22"/>
        </w:rPr>
        <w:t xml:space="preserve"> but we will hand out a list of possible essay questions one week earlier. One of the questions will appear on the exam. The short answers will relate to the essay questions that are not chosen. The final exam will be a take-home. We will distribute it on </w:t>
      </w:r>
      <w:r w:rsidRPr="00D803CD">
        <w:rPr>
          <w:rFonts w:cs="Garamond"/>
          <w:b/>
          <w:bCs/>
          <w:color w:val="000000"/>
          <w:sz w:val="22"/>
          <w:szCs w:val="22"/>
        </w:rPr>
        <w:t xml:space="preserve">December </w:t>
      </w:r>
      <w:r w:rsidR="00274E4E">
        <w:rPr>
          <w:rFonts w:cs="Garamond"/>
          <w:b/>
          <w:bCs/>
          <w:color w:val="000000"/>
          <w:sz w:val="22"/>
          <w:szCs w:val="22"/>
        </w:rPr>
        <w:t>8</w:t>
      </w:r>
      <w:r w:rsidRPr="00D803CD">
        <w:rPr>
          <w:rFonts w:cs="Garamond"/>
          <w:color w:val="000000"/>
          <w:sz w:val="22"/>
          <w:szCs w:val="22"/>
        </w:rPr>
        <w:t xml:space="preserve">, and it will be due </w:t>
      </w:r>
      <w:r w:rsidRPr="00D803CD">
        <w:rPr>
          <w:rFonts w:cs="Garamond"/>
          <w:b/>
          <w:bCs/>
          <w:color w:val="000000"/>
          <w:sz w:val="22"/>
          <w:szCs w:val="22"/>
        </w:rPr>
        <w:t>December 1</w:t>
      </w:r>
      <w:r w:rsidR="00274E4E">
        <w:rPr>
          <w:rFonts w:cs="Garamond"/>
          <w:b/>
          <w:bCs/>
          <w:color w:val="000000"/>
          <w:sz w:val="22"/>
          <w:szCs w:val="22"/>
        </w:rPr>
        <w:t>3</w:t>
      </w:r>
      <w:r w:rsidRPr="00D803CD">
        <w:rPr>
          <w:rFonts w:cs="Garamond"/>
          <w:b/>
          <w:bCs/>
          <w:color w:val="000000"/>
          <w:sz w:val="22"/>
          <w:szCs w:val="22"/>
        </w:rPr>
        <w:t>.</w:t>
      </w:r>
      <w:r w:rsidRPr="00D803CD">
        <w:rPr>
          <w:rFonts w:cs="Garamond"/>
          <w:color w:val="000000"/>
          <w:sz w:val="22"/>
          <w:szCs w:val="22"/>
        </w:rPr>
        <w:t xml:space="preserve"> It will not be cumulative. </w:t>
      </w:r>
    </w:p>
    <w:p w:rsidR="00553FA9" w:rsidRPr="00D803CD" w:rsidRDefault="00553FA9" w:rsidP="00553FA9">
      <w:pPr>
        <w:pStyle w:val="CM17"/>
        <w:spacing w:after="250"/>
        <w:ind w:right="107"/>
        <w:contextualSpacing/>
        <w:rPr>
          <w:rFonts w:cs="Garamond"/>
          <w:b/>
          <w:bCs/>
          <w:color w:val="000000"/>
          <w:sz w:val="22"/>
          <w:szCs w:val="22"/>
        </w:rPr>
      </w:pPr>
    </w:p>
    <w:p w:rsidR="00553FA9" w:rsidRPr="00D803CD" w:rsidRDefault="00553FA9" w:rsidP="00553FA9">
      <w:pPr>
        <w:pStyle w:val="CM17"/>
        <w:spacing w:after="250"/>
        <w:ind w:right="107"/>
        <w:contextualSpacing/>
        <w:rPr>
          <w:rFonts w:cs="Garamond"/>
          <w:color w:val="000000"/>
          <w:sz w:val="22"/>
          <w:szCs w:val="22"/>
        </w:rPr>
      </w:pPr>
      <w:r w:rsidRPr="00D803CD">
        <w:rPr>
          <w:rFonts w:cs="Garamond"/>
          <w:b/>
          <w:bCs/>
          <w:color w:val="000000"/>
          <w:sz w:val="22"/>
          <w:szCs w:val="22"/>
        </w:rPr>
        <w:t>Makeup exams will be given only in extreme circumstances</w:t>
      </w:r>
      <w:r w:rsidRPr="00D803CD">
        <w:rPr>
          <w:rFonts w:cs="Garamond"/>
          <w:color w:val="000000"/>
          <w:sz w:val="22"/>
          <w:szCs w:val="22"/>
        </w:rPr>
        <w:t xml:space="preserve">, such as the death of an immediate family member. We will be the final arbiters of what “extreme” means. If you miss an exam or assignment, it is your responsibility to notify us </w:t>
      </w:r>
      <w:r w:rsidRPr="00D803CD">
        <w:rPr>
          <w:rFonts w:cs="Garamond"/>
          <w:iCs/>
          <w:color w:val="000000"/>
          <w:sz w:val="22"/>
          <w:szCs w:val="22"/>
        </w:rPr>
        <w:t>immediately</w:t>
      </w:r>
      <w:r w:rsidRPr="00D803CD">
        <w:rPr>
          <w:rFonts w:cs="Garamond"/>
          <w:color w:val="000000"/>
          <w:sz w:val="22"/>
          <w:szCs w:val="22"/>
        </w:rPr>
        <w:t xml:space="preserve">. </w:t>
      </w:r>
    </w:p>
    <w:p w:rsidR="00553FA9" w:rsidRPr="00D803CD" w:rsidRDefault="00553FA9" w:rsidP="00553FA9">
      <w:pPr>
        <w:pStyle w:val="CM2"/>
        <w:spacing w:line="240" w:lineRule="auto"/>
        <w:contextualSpacing/>
        <w:rPr>
          <w:rFonts w:cs="Garamond"/>
          <w:color w:val="000000"/>
          <w:sz w:val="22"/>
          <w:szCs w:val="22"/>
        </w:rPr>
      </w:pPr>
      <w:r w:rsidRPr="00D803CD">
        <w:rPr>
          <w:rFonts w:cs="Garamond"/>
          <w:b/>
          <w:bCs/>
          <w:color w:val="000000"/>
          <w:sz w:val="22"/>
          <w:szCs w:val="22"/>
        </w:rPr>
        <w:t xml:space="preserve">Short Assignments </w:t>
      </w:r>
    </w:p>
    <w:p w:rsidR="00553FA9" w:rsidRPr="00D803CD" w:rsidRDefault="00553FA9" w:rsidP="00553FA9">
      <w:pPr>
        <w:pStyle w:val="CM17"/>
        <w:spacing w:after="250"/>
        <w:ind w:right="107"/>
        <w:contextualSpacing/>
        <w:rPr>
          <w:rFonts w:cs="Garamond"/>
          <w:color w:val="000000"/>
          <w:sz w:val="22"/>
          <w:szCs w:val="22"/>
        </w:rPr>
      </w:pPr>
      <w:r w:rsidRPr="00D803CD">
        <w:rPr>
          <w:rFonts w:cs="Garamond"/>
          <w:color w:val="000000"/>
          <w:sz w:val="22"/>
          <w:szCs w:val="22"/>
        </w:rPr>
        <w:t>Twice during the semester, we will hand out a short assignment that will be due several classes later. The</w:t>
      </w:r>
      <w:r w:rsidR="00BE415E">
        <w:rPr>
          <w:rFonts w:cs="Garamond"/>
          <w:color w:val="000000"/>
          <w:sz w:val="22"/>
          <w:szCs w:val="22"/>
        </w:rPr>
        <w:t xml:space="preserve"> first </w:t>
      </w:r>
      <w:r w:rsidRPr="00D803CD">
        <w:rPr>
          <w:rFonts w:cs="Garamond"/>
          <w:color w:val="000000"/>
          <w:sz w:val="22"/>
          <w:szCs w:val="22"/>
        </w:rPr>
        <w:t>assignments will ask you to write a short paper (2-4 pages typed, double-spaced) engaging a question raised by a reading or class discussion.</w:t>
      </w:r>
      <w:r w:rsidR="001D279E">
        <w:rPr>
          <w:rFonts w:cs="Garamond"/>
          <w:color w:val="000000"/>
          <w:sz w:val="22"/>
          <w:szCs w:val="22"/>
        </w:rPr>
        <w:t xml:space="preserve"> The first assignment will be due </w:t>
      </w:r>
      <w:r w:rsidR="001D279E">
        <w:rPr>
          <w:rFonts w:cs="Garamond"/>
          <w:b/>
          <w:color w:val="000000"/>
          <w:sz w:val="22"/>
          <w:szCs w:val="22"/>
        </w:rPr>
        <w:t xml:space="preserve">September 27. </w:t>
      </w:r>
      <w:r w:rsidR="004D7F66">
        <w:rPr>
          <w:rFonts w:cs="Garamond"/>
          <w:color w:val="000000"/>
          <w:sz w:val="22"/>
          <w:szCs w:val="22"/>
        </w:rPr>
        <w:t xml:space="preserve"> In the second assignment, you will spell out your data sources and hypotheses for the research paper assignment.</w:t>
      </w:r>
      <w:r w:rsidR="001D279E">
        <w:rPr>
          <w:rFonts w:cs="Garamond"/>
          <w:color w:val="000000"/>
          <w:sz w:val="22"/>
          <w:szCs w:val="22"/>
        </w:rPr>
        <w:t xml:space="preserve"> The second assignment will be due </w:t>
      </w:r>
      <w:r w:rsidR="001D279E">
        <w:rPr>
          <w:rFonts w:cs="Garamond"/>
          <w:b/>
          <w:color w:val="000000"/>
          <w:sz w:val="22"/>
          <w:szCs w:val="22"/>
        </w:rPr>
        <w:t>October 25.</w:t>
      </w:r>
      <w:r w:rsidRPr="00D803CD">
        <w:rPr>
          <w:rFonts w:cs="Garamond"/>
          <w:color w:val="000000"/>
          <w:sz w:val="22"/>
          <w:szCs w:val="22"/>
        </w:rPr>
        <w:t xml:space="preserve"> Missing the due date will cost you one-third of a letter grade for each day the assignment is late. For example, if your paper is three days late, you can score no higher than a B+. These deductions are not negotiable.  </w:t>
      </w:r>
    </w:p>
    <w:p w:rsidR="00553FA9" w:rsidRPr="00D803CD" w:rsidRDefault="00553FA9" w:rsidP="00553FA9">
      <w:pPr>
        <w:pStyle w:val="CM17"/>
        <w:spacing w:after="250"/>
        <w:contextualSpacing/>
        <w:rPr>
          <w:rFonts w:cs="Garamond"/>
          <w:b/>
          <w:bCs/>
          <w:color w:val="000000"/>
          <w:sz w:val="22"/>
          <w:szCs w:val="22"/>
        </w:rPr>
      </w:pPr>
    </w:p>
    <w:p w:rsidR="00553FA9" w:rsidRPr="00D803CD" w:rsidRDefault="00553FA9" w:rsidP="00553FA9">
      <w:pPr>
        <w:pStyle w:val="CM17"/>
        <w:spacing w:after="250"/>
        <w:contextualSpacing/>
        <w:rPr>
          <w:rFonts w:cs="Garamond"/>
          <w:b/>
          <w:bCs/>
          <w:color w:val="000000"/>
          <w:sz w:val="22"/>
          <w:szCs w:val="22"/>
        </w:rPr>
      </w:pPr>
      <w:r w:rsidRPr="00D803CD">
        <w:rPr>
          <w:rFonts w:cs="Garamond"/>
          <w:b/>
          <w:bCs/>
          <w:color w:val="000000"/>
          <w:sz w:val="22"/>
          <w:szCs w:val="22"/>
        </w:rPr>
        <w:t>Participation</w:t>
      </w:r>
    </w:p>
    <w:p w:rsidR="00553FA9" w:rsidRPr="00D803CD" w:rsidRDefault="00553FA9" w:rsidP="00553FA9">
      <w:pPr>
        <w:pStyle w:val="CM17"/>
        <w:spacing w:after="250"/>
        <w:contextualSpacing/>
        <w:rPr>
          <w:sz w:val="22"/>
          <w:szCs w:val="22"/>
        </w:rPr>
      </w:pPr>
      <w:r w:rsidRPr="00D803CD">
        <w:rPr>
          <w:sz w:val="22"/>
          <w:szCs w:val="22"/>
        </w:rPr>
        <w:t xml:space="preserve">Your participation is necessary and vital to the class. To encourage you to participate as well as to pay attention to the news, your participation grade will be determined by two factors. Each class period, one or two students will find a newspaper or magazine article that relates to the theoretical readings. The student will summarize the story orally during class and explain how it relates to the class readings. I will assign the dates for the newspaper assignment. </w:t>
      </w:r>
    </w:p>
    <w:p w:rsidR="00553FA9" w:rsidRPr="00D803CD" w:rsidRDefault="00553FA9" w:rsidP="00553FA9">
      <w:pPr>
        <w:pStyle w:val="CM17"/>
        <w:spacing w:after="250"/>
        <w:contextualSpacing/>
        <w:rPr>
          <w:sz w:val="22"/>
          <w:szCs w:val="22"/>
        </w:rPr>
      </w:pPr>
    </w:p>
    <w:p w:rsidR="001D2AE8" w:rsidRDefault="00553FA9" w:rsidP="001D2AE8">
      <w:pPr>
        <w:pStyle w:val="CM17"/>
        <w:spacing w:after="250"/>
        <w:contextualSpacing/>
        <w:rPr>
          <w:sz w:val="22"/>
          <w:szCs w:val="22"/>
        </w:rPr>
      </w:pPr>
      <w:r w:rsidRPr="00D803CD">
        <w:rPr>
          <w:sz w:val="22"/>
          <w:szCs w:val="22"/>
        </w:rPr>
        <w:t xml:space="preserve">The second part of your participation grade is formulating and sending 3 discussion questions for the next class by </w:t>
      </w:r>
      <w:r w:rsidR="001D279E">
        <w:rPr>
          <w:b/>
          <w:sz w:val="22"/>
          <w:szCs w:val="22"/>
        </w:rPr>
        <w:t>1</w:t>
      </w:r>
      <w:r w:rsidRPr="00D803CD">
        <w:rPr>
          <w:b/>
          <w:sz w:val="22"/>
          <w:szCs w:val="22"/>
        </w:rPr>
        <w:t xml:space="preserve"> pm </w:t>
      </w:r>
      <w:r w:rsidRPr="00D803CD">
        <w:rPr>
          <w:sz w:val="22"/>
          <w:szCs w:val="22"/>
        </w:rPr>
        <w:t>the night before class each week. You will be assigned to send questions either for Tuesday or Thursday and will send questions each week for the course of the semester.</w:t>
      </w:r>
      <w:r w:rsidR="001D2AE8">
        <w:rPr>
          <w:sz w:val="22"/>
          <w:szCs w:val="22"/>
        </w:rPr>
        <w:t xml:space="preserve"> </w:t>
      </w:r>
      <w:r w:rsidR="001D2AE8" w:rsidRPr="001D2AE8">
        <w:rPr>
          <w:sz w:val="22"/>
          <w:szCs w:val="22"/>
        </w:rPr>
        <w:t xml:space="preserve">Please submit your questions in </w:t>
      </w:r>
      <w:r w:rsidR="001D279E">
        <w:rPr>
          <w:sz w:val="22"/>
          <w:szCs w:val="22"/>
        </w:rPr>
        <w:t>Blackboard under “Discussions”</w:t>
      </w:r>
    </w:p>
    <w:p w:rsidR="001D2AE8" w:rsidRDefault="001D2AE8" w:rsidP="001D2AE8">
      <w:pPr>
        <w:pStyle w:val="CM17"/>
        <w:spacing w:after="250"/>
        <w:contextualSpacing/>
        <w:rPr>
          <w:sz w:val="22"/>
          <w:szCs w:val="22"/>
        </w:rPr>
      </w:pPr>
    </w:p>
    <w:p w:rsidR="001D2AE8" w:rsidRPr="001D2AE8" w:rsidRDefault="001D2AE8" w:rsidP="001D2AE8">
      <w:pPr>
        <w:pStyle w:val="CM17"/>
        <w:spacing w:after="250"/>
        <w:contextualSpacing/>
        <w:rPr>
          <w:sz w:val="22"/>
          <w:szCs w:val="22"/>
        </w:rPr>
      </w:pPr>
      <w:r w:rsidRPr="001D2AE8">
        <w:rPr>
          <w:sz w:val="22"/>
          <w:szCs w:val="22"/>
        </w:rPr>
        <w:t>To receive full credit, these questions must go beyond questions of fact or clarification to more theoretical inquiries about our readings. Your questions should grapple with the readings more deeply, considering topics like:</w:t>
      </w:r>
    </w:p>
    <w:p w:rsidR="001D2AE8" w:rsidRDefault="001D2AE8" w:rsidP="001D2AE8">
      <w:pPr>
        <w:pStyle w:val="CM17"/>
        <w:numPr>
          <w:ilvl w:val="0"/>
          <w:numId w:val="4"/>
        </w:numPr>
        <w:spacing w:after="250"/>
        <w:contextualSpacing/>
        <w:rPr>
          <w:sz w:val="22"/>
          <w:szCs w:val="22"/>
        </w:rPr>
      </w:pPr>
      <w:r w:rsidRPr="001D2AE8">
        <w:rPr>
          <w:sz w:val="22"/>
          <w:szCs w:val="22"/>
        </w:rPr>
        <w:t xml:space="preserve">What are the implications/consequences of these findings? </w:t>
      </w:r>
    </w:p>
    <w:p w:rsidR="001D2AE8" w:rsidRDefault="001D2AE8" w:rsidP="001D2AE8">
      <w:pPr>
        <w:pStyle w:val="CM17"/>
        <w:numPr>
          <w:ilvl w:val="0"/>
          <w:numId w:val="4"/>
        </w:numPr>
        <w:spacing w:after="250"/>
        <w:contextualSpacing/>
        <w:rPr>
          <w:sz w:val="22"/>
          <w:szCs w:val="22"/>
        </w:rPr>
      </w:pPr>
      <w:r w:rsidRPr="001D2AE8">
        <w:rPr>
          <w:sz w:val="22"/>
          <w:szCs w:val="22"/>
        </w:rPr>
        <w:t>Do these findings help to explain or shed light on some recent political event or news story?</w:t>
      </w:r>
    </w:p>
    <w:p w:rsidR="001D2AE8" w:rsidRDefault="001D2AE8" w:rsidP="001D2AE8">
      <w:pPr>
        <w:pStyle w:val="CM17"/>
        <w:numPr>
          <w:ilvl w:val="0"/>
          <w:numId w:val="4"/>
        </w:numPr>
        <w:spacing w:after="250"/>
        <w:contextualSpacing/>
        <w:rPr>
          <w:sz w:val="22"/>
          <w:szCs w:val="22"/>
        </w:rPr>
      </w:pPr>
      <w:r w:rsidRPr="001D2AE8">
        <w:rPr>
          <w:sz w:val="22"/>
          <w:szCs w:val="22"/>
        </w:rPr>
        <w:t>Are the authors’ conclusions convincing to you? What might make them more convincing?</w:t>
      </w:r>
    </w:p>
    <w:p w:rsidR="001D2AE8" w:rsidRDefault="001D2AE8" w:rsidP="001D2AE8">
      <w:pPr>
        <w:pStyle w:val="CM17"/>
        <w:numPr>
          <w:ilvl w:val="0"/>
          <w:numId w:val="4"/>
        </w:numPr>
        <w:spacing w:after="250"/>
        <w:contextualSpacing/>
        <w:rPr>
          <w:sz w:val="22"/>
          <w:szCs w:val="22"/>
        </w:rPr>
      </w:pPr>
      <w:r w:rsidRPr="001D2AE8">
        <w:rPr>
          <w:sz w:val="22"/>
          <w:szCs w:val="22"/>
        </w:rPr>
        <w:t>What is missing or flawed in these studies?</w:t>
      </w:r>
    </w:p>
    <w:p w:rsidR="001D2AE8" w:rsidRPr="001D2AE8" w:rsidRDefault="001D2AE8" w:rsidP="001D2AE8">
      <w:pPr>
        <w:pStyle w:val="CM17"/>
        <w:numPr>
          <w:ilvl w:val="0"/>
          <w:numId w:val="4"/>
        </w:numPr>
        <w:spacing w:after="250"/>
        <w:contextualSpacing/>
        <w:rPr>
          <w:sz w:val="22"/>
          <w:szCs w:val="22"/>
        </w:rPr>
      </w:pPr>
      <w:r w:rsidRPr="001D2AE8">
        <w:rPr>
          <w:sz w:val="22"/>
          <w:szCs w:val="22"/>
        </w:rPr>
        <w:t xml:space="preserve"> How do these readings relate to other course materials and class discussions?</w:t>
      </w:r>
    </w:p>
    <w:p w:rsidR="004009EE" w:rsidRDefault="004009EE" w:rsidP="001D2AE8">
      <w:pPr>
        <w:pStyle w:val="CM17"/>
        <w:spacing w:after="250"/>
        <w:contextualSpacing/>
        <w:rPr>
          <w:sz w:val="22"/>
          <w:szCs w:val="22"/>
        </w:rPr>
      </w:pPr>
    </w:p>
    <w:p w:rsidR="00553FA9" w:rsidRDefault="001D2AE8" w:rsidP="00553FA9">
      <w:pPr>
        <w:pStyle w:val="CM17"/>
        <w:spacing w:after="250"/>
        <w:contextualSpacing/>
        <w:rPr>
          <w:sz w:val="22"/>
          <w:szCs w:val="22"/>
        </w:rPr>
      </w:pPr>
      <w:r w:rsidRPr="001D2AE8">
        <w:rPr>
          <w:sz w:val="22"/>
          <w:szCs w:val="22"/>
        </w:rPr>
        <w:t xml:space="preserve">In addition to your three discussion questions, I encourage you to also use this </w:t>
      </w:r>
      <w:r w:rsidR="001D279E">
        <w:rPr>
          <w:sz w:val="22"/>
          <w:szCs w:val="22"/>
        </w:rPr>
        <w:t xml:space="preserve">forum </w:t>
      </w:r>
      <w:r w:rsidRPr="001D2AE8">
        <w:rPr>
          <w:sz w:val="22"/>
          <w:szCs w:val="22"/>
        </w:rPr>
        <w:t>to clear up any clarification questions you might have from the readings. Please feel free to mention any terms or methodology questions or other topics you are confused or curious about that you would like me to address during our class time. (Note that these clarification questions do not count toward your 3 question assignment).</w:t>
      </w:r>
    </w:p>
    <w:p w:rsidR="001D279E" w:rsidRPr="00072F2F" w:rsidRDefault="001D279E" w:rsidP="001D279E">
      <w:pPr>
        <w:pStyle w:val="NormalWeb"/>
        <w:contextualSpacing/>
        <w:rPr>
          <w:rFonts w:ascii="Garamond" w:hAnsi="Garamond"/>
          <w:sz w:val="22"/>
          <w:szCs w:val="22"/>
        </w:rPr>
      </w:pPr>
      <w:r w:rsidRPr="00072F2F">
        <w:rPr>
          <w:rFonts w:ascii="Garamond" w:hAnsi="Garamond"/>
          <w:sz w:val="22"/>
          <w:szCs w:val="22"/>
        </w:rPr>
        <w:lastRenderedPageBreak/>
        <w:t xml:space="preserve">Discussion questions will be docked 20% for each hour they are late. (Thus, questions received between 1pm and 2pm can score at best 80/100, while questions received after 5pm will receive a 0.) </w:t>
      </w:r>
    </w:p>
    <w:p w:rsidR="00553FA9" w:rsidRPr="00D803CD" w:rsidRDefault="00553FA9" w:rsidP="00553FA9">
      <w:pPr>
        <w:pStyle w:val="CM17"/>
        <w:spacing w:after="250"/>
        <w:contextualSpacing/>
        <w:rPr>
          <w:rFonts w:cs="Garamond"/>
          <w:b/>
          <w:bCs/>
          <w:color w:val="000000"/>
          <w:sz w:val="22"/>
          <w:szCs w:val="22"/>
        </w:rPr>
      </w:pPr>
      <w:r w:rsidRPr="00D803CD">
        <w:rPr>
          <w:rFonts w:cs="Garamond"/>
          <w:b/>
          <w:bCs/>
          <w:color w:val="000000"/>
          <w:sz w:val="22"/>
          <w:szCs w:val="22"/>
        </w:rPr>
        <w:t>Research Paper</w:t>
      </w:r>
    </w:p>
    <w:p w:rsidR="00553FA9" w:rsidRPr="00BE415E" w:rsidRDefault="00553FA9" w:rsidP="00553FA9">
      <w:pPr>
        <w:pStyle w:val="CM17"/>
        <w:spacing w:after="250"/>
        <w:contextualSpacing/>
        <w:rPr>
          <w:rFonts w:cs="Garamond"/>
          <w:i/>
          <w:color w:val="000000"/>
          <w:sz w:val="22"/>
          <w:szCs w:val="22"/>
        </w:rPr>
      </w:pPr>
      <w:r w:rsidRPr="008D3F1B">
        <w:rPr>
          <w:rFonts w:cs="Garamond"/>
          <w:b/>
          <w:bCs/>
          <w:color w:val="000000"/>
          <w:sz w:val="22"/>
          <w:szCs w:val="22"/>
        </w:rPr>
        <w:t xml:space="preserve"> </w:t>
      </w:r>
      <w:r w:rsidRPr="008D3F1B">
        <w:rPr>
          <w:rFonts w:cs="Garamond"/>
          <w:color w:val="000000"/>
          <w:sz w:val="22"/>
          <w:szCs w:val="22"/>
        </w:rPr>
        <w:t xml:space="preserve">On </w:t>
      </w:r>
      <w:r w:rsidRPr="008D3F1B">
        <w:rPr>
          <w:rFonts w:cs="Garamond"/>
          <w:b/>
          <w:bCs/>
          <w:color w:val="000000"/>
          <w:sz w:val="22"/>
          <w:szCs w:val="22"/>
        </w:rPr>
        <w:t xml:space="preserve">November </w:t>
      </w:r>
      <w:r w:rsidR="00BE415E" w:rsidRPr="008D3F1B">
        <w:rPr>
          <w:rFonts w:cs="Garamond"/>
          <w:b/>
          <w:bCs/>
          <w:color w:val="000000"/>
          <w:sz w:val="22"/>
          <w:szCs w:val="22"/>
        </w:rPr>
        <w:t>17</w:t>
      </w:r>
      <w:r w:rsidRPr="008D3F1B">
        <w:rPr>
          <w:rFonts w:cs="Garamond"/>
          <w:color w:val="000000"/>
          <w:sz w:val="22"/>
          <w:szCs w:val="22"/>
        </w:rPr>
        <w:t>, you will turn in a 9-12-page research paper.</w:t>
      </w:r>
      <w:r w:rsidRPr="00BE415E">
        <w:rPr>
          <w:rFonts w:cs="Garamond"/>
          <w:i/>
          <w:color w:val="000000"/>
          <w:sz w:val="22"/>
          <w:szCs w:val="22"/>
        </w:rPr>
        <w:t xml:space="preserve"> </w:t>
      </w:r>
      <w:r w:rsidRPr="008D3F1B">
        <w:rPr>
          <w:rFonts w:cs="Garamond"/>
          <w:color w:val="000000"/>
          <w:sz w:val="22"/>
          <w:szCs w:val="22"/>
        </w:rPr>
        <w:t xml:space="preserve">Your paper will involve an original “content analysis” of media coverage of a current policy debate in the United States—health care, the war in Afghanistan or Iraq, </w:t>
      </w:r>
      <w:r w:rsidR="00BE415E" w:rsidRPr="008D3F1B">
        <w:rPr>
          <w:rFonts w:cs="Garamond"/>
          <w:color w:val="000000"/>
          <w:sz w:val="22"/>
          <w:szCs w:val="22"/>
        </w:rPr>
        <w:t>the BP oil spill,</w:t>
      </w:r>
      <w:r w:rsidRPr="008D3F1B">
        <w:rPr>
          <w:rFonts w:cs="Garamond"/>
          <w:color w:val="000000"/>
          <w:sz w:val="22"/>
          <w:szCs w:val="22"/>
        </w:rPr>
        <w:t xml:space="preserve"> the </w:t>
      </w:r>
      <w:r w:rsidR="008D3F1B" w:rsidRPr="008D3F1B">
        <w:rPr>
          <w:rFonts w:cs="Garamond"/>
          <w:color w:val="000000"/>
          <w:sz w:val="22"/>
          <w:szCs w:val="22"/>
        </w:rPr>
        <w:t>debt ceiling</w:t>
      </w:r>
      <w:r w:rsidRPr="008D3F1B">
        <w:rPr>
          <w:rFonts w:cs="Garamond"/>
          <w:color w:val="000000"/>
          <w:sz w:val="22"/>
          <w:szCs w:val="22"/>
        </w:rPr>
        <w:t xml:space="preserve">, etc. The specific topic will be of your choosing, but </w:t>
      </w:r>
      <w:r w:rsidR="008D3F1B" w:rsidRPr="008D3F1B">
        <w:rPr>
          <w:rFonts w:cs="Garamond"/>
          <w:color w:val="000000"/>
          <w:sz w:val="22"/>
          <w:szCs w:val="22"/>
        </w:rPr>
        <w:t>I</w:t>
      </w:r>
      <w:r w:rsidRPr="008D3F1B">
        <w:rPr>
          <w:rFonts w:cs="Garamond"/>
          <w:color w:val="000000"/>
          <w:sz w:val="22"/>
          <w:szCs w:val="22"/>
        </w:rPr>
        <w:t xml:space="preserve"> will provide some guidelines for the paper within the first few weeks of the semester. We will talk more about content analysis, which involves quantitative analysis of mass media content, as the semester proceeds.</w:t>
      </w:r>
      <w:r w:rsidRPr="00BE415E">
        <w:rPr>
          <w:rFonts w:cs="Garamond"/>
          <w:i/>
          <w:color w:val="000000"/>
          <w:sz w:val="22"/>
          <w:szCs w:val="22"/>
        </w:rPr>
        <w:t xml:space="preserve"> </w:t>
      </w:r>
    </w:p>
    <w:p w:rsidR="00553FA9" w:rsidRPr="00D803CD" w:rsidRDefault="00553FA9" w:rsidP="00553FA9">
      <w:pPr>
        <w:pStyle w:val="Default"/>
        <w:rPr>
          <w:b/>
          <w:sz w:val="22"/>
          <w:szCs w:val="22"/>
        </w:rPr>
      </w:pPr>
      <w:r w:rsidRPr="00D803CD">
        <w:rPr>
          <w:b/>
          <w:sz w:val="22"/>
          <w:szCs w:val="22"/>
        </w:rPr>
        <w:t xml:space="preserve">SCHOLASTIC DISHONESTY AND ACADEMIC INTEGRITY </w:t>
      </w:r>
    </w:p>
    <w:p w:rsidR="00553FA9" w:rsidRPr="00D803CD" w:rsidRDefault="00553FA9" w:rsidP="00553FA9">
      <w:pPr>
        <w:pStyle w:val="Default"/>
        <w:rPr>
          <w:sz w:val="22"/>
          <w:szCs w:val="22"/>
        </w:rPr>
      </w:pPr>
      <w:r w:rsidRPr="00D803CD">
        <w:rPr>
          <w:sz w:val="22"/>
          <w:szCs w:val="22"/>
        </w:rPr>
        <w:t xml:space="preserve">There are many ways to succeed in this class. Cheating and plagiarism are not among them and will not be tolerated.  The Syracuse University Academic Integrity Policy holds students accountable for the integrity of the work they submit. Students should be familiar with the policy and know that it is their responsibility to learn about instructor and general academic expectations with regard to proper citation of sources in written work. The policy also governs the integrity of work submitted in exams and assignments as well as the veracity of signatures on attendance sheets and other verifications of participation in class activities. Serious sanctions can result from academic dishonesty of any sort. For more information and the complete policy, see http://academicintegrity.syr.edu. Please see me if you have any questions about what constitutes original work. </w:t>
      </w:r>
    </w:p>
    <w:p w:rsidR="00D803CD" w:rsidRPr="00D803CD" w:rsidRDefault="00D803CD" w:rsidP="00553FA9">
      <w:pPr>
        <w:pStyle w:val="Default"/>
        <w:rPr>
          <w:sz w:val="22"/>
          <w:szCs w:val="22"/>
        </w:rPr>
      </w:pPr>
    </w:p>
    <w:p w:rsidR="00553FA9" w:rsidRPr="00D803CD" w:rsidRDefault="00553FA9" w:rsidP="00553FA9">
      <w:pPr>
        <w:pStyle w:val="Default"/>
        <w:rPr>
          <w:b/>
          <w:sz w:val="22"/>
          <w:szCs w:val="22"/>
        </w:rPr>
      </w:pPr>
      <w:r w:rsidRPr="00D803CD">
        <w:rPr>
          <w:b/>
          <w:sz w:val="22"/>
          <w:szCs w:val="22"/>
        </w:rPr>
        <w:t xml:space="preserve">ACADEMIC FREEDOM </w:t>
      </w:r>
    </w:p>
    <w:p w:rsidR="00553FA9" w:rsidRPr="00D803CD" w:rsidRDefault="00553FA9" w:rsidP="00553FA9">
      <w:pPr>
        <w:pStyle w:val="Default"/>
        <w:rPr>
          <w:sz w:val="22"/>
          <w:szCs w:val="22"/>
        </w:rPr>
      </w:pPr>
      <w:r w:rsidRPr="00D803CD">
        <w:rPr>
          <w:sz w:val="22"/>
          <w:szCs w:val="22"/>
        </w:rPr>
        <w:t>I encourage and value student participation. Keep in mind that since this is a class on politics and media, you will no doubt encounter point of views that differ from your own. Students in this class come from a variety of personal and academic backgrounds and these backgrounds may lead to a variety of perspectives on the political world. I believe that having a variety of viewpoints will make our discussions more interesting and will allow us to learn from each other. We will maintain a respectful dialogue even whe</w:t>
      </w:r>
      <w:r w:rsidR="00D803CD">
        <w:rPr>
          <w:sz w:val="22"/>
          <w:szCs w:val="22"/>
        </w:rPr>
        <w:t xml:space="preserve">n we </w:t>
      </w:r>
      <w:r w:rsidR="006E5455">
        <w:rPr>
          <w:sz w:val="22"/>
          <w:szCs w:val="22"/>
        </w:rPr>
        <w:t>disagree</w:t>
      </w:r>
      <w:r w:rsidR="00D803CD">
        <w:rPr>
          <w:sz w:val="22"/>
          <w:szCs w:val="22"/>
        </w:rPr>
        <w:t xml:space="preserve"> and no student’</w:t>
      </w:r>
      <w:r w:rsidR="006E5455">
        <w:rPr>
          <w:sz w:val="22"/>
          <w:szCs w:val="22"/>
        </w:rPr>
        <w:t>s</w:t>
      </w:r>
      <w:r w:rsidR="00D803CD">
        <w:rPr>
          <w:sz w:val="22"/>
          <w:szCs w:val="22"/>
        </w:rPr>
        <w:t xml:space="preserve"> </w:t>
      </w:r>
      <w:r w:rsidRPr="00D803CD">
        <w:rPr>
          <w:sz w:val="22"/>
          <w:szCs w:val="22"/>
        </w:rPr>
        <w:t>grade will be affected by his or her personal views.</w:t>
      </w:r>
    </w:p>
    <w:p w:rsidR="00D803CD" w:rsidRPr="00D803CD" w:rsidRDefault="00D803CD" w:rsidP="00553FA9">
      <w:pPr>
        <w:pStyle w:val="Default"/>
        <w:rPr>
          <w:sz w:val="22"/>
          <w:szCs w:val="22"/>
        </w:rPr>
      </w:pPr>
    </w:p>
    <w:p w:rsidR="00553FA9" w:rsidRPr="00D803CD" w:rsidRDefault="00553FA9" w:rsidP="00553FA9">
      <w:pPr>
        <w:pStyle w:val="Default"/>
        <w:rPr>
          <w:b/>
          <w:sz w:val="22"/>
          <w:szCs w:val="22"/>
        </w:rPr>
      </w:pPr>
      <w:r w:rsidRPr="00D803CD">
        <w:rPr>
          <w:b/>
          <w:sz w:val="22"/>
          <w:szCs w:val="22"/>
        </w:rPr>
        <w:t xml:space="preserve">ACCOMMODATIONS </w:t>
      </w:r>
    </w:p>
    <w:p w:rsidR="00553FA9" w:rsidRPr="00D803CD" w:rsidRDefault="00553FA9" w:rsidP="00553FA9">
      <w:pPr>
        <w:pStyle w:val="Default"/>
        <w:rPr>
          <w:sz w:val="22"/>
          <w:szCs w:val="22"/>
        </w:rPr>
      </w:pPr>
      <w:r w:rsidRPr="00D803CD">
        <w:rPr>
          <w:sz w:val="22"/>
          <w:szCs w:val="22"/>
        </w:rPr>
        <w:t xml:space="preserve">If you believe that you need accommodations for a disability, please contact the Office of Disability Services (ODS), http://disabilityservices.syr.edu, located in Room 309 of 804 University Avenue, or call (315) 443-4498 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 You are also welcome to contact me privately to discuss your academic needs, although I cannot arrange for disability-related accommodations. </w:t>
      </w:r>
    </w:p>
    <w:p w:rsidR="00D803CD" w:rsidRDefault="00D803CD" w:rsidP="00553FA9">
      <w:pPr>
        <w:pStyle w:val="Default"/>
        <w:rPr>
          <w:b/>
          <w:sz w:val="22"/>
          <w:szCs w:val="22"/>
        </w:rPr>
      </w:pPr>
    </w:p>
    <w:p w:rsidR="00553FA9" w:rsidRPr="00D803CD" w:rsidRDefault="00553FA9" w:rsidP="00553FA9">
      <w:pPr>
        <w:pStyle w:val="Default"/>
        <w:rPr>
          <w:b/>
          <w:sz w:val="22"/>
          <w:szCs w:val="22"/>
        </w:rPr>
      </w:pPr>
      <w:r w:rsidRPr="00D803CD">
        <w:rPr>
          <w:b/>
          <w:sz w:val="22"/>
          <w:szCs w:val="22"/>
        </w:rPr>
        <w:t xml:space="preserve">RELIGIOUS OBSERVANCES </w:t>
      </w:r>
    </w:p>
    <w:p w:rsidR="00A821DF" w:rsidRPr="00A821DF" w:rsidRDefault="00553FA9" w:rsidP="00A821DF">
      <w:pPr>
        <w:pStyle w:val="Default"/>
      </w:pPr>
      <w:r w:rsidRPr="00D803CD">
        <w:rPr>
          <w:sz w:val="22"/>
          <w:szCs w:val="22"/>
        </w:rPr>
        <w:t xml:space="preserve">It is the policy of Syracuse University that no student should be refused admission or be expelled because he or she is unable to participate in any examination, study, or work requirement because of his or her religious holy day requirements. An opportunity will be provided to make up any examination, study, or work requirements that may have been missed because of an absence due to a religious observance providing that I have been notified in writing </w:t>
      </w:r>
      <w:r w:rsidR="00A821DF">
        <w:rPr>
          <w:sz w:val="22"/>
          <w:szCs w:val="22"/>
        </w:rPr>
        <w:t>before the end of the second week of classes</w:t>
      </w:r>
      <w:r w:rsidRPr="00D803CD">
        <w:rPr>
          <w:sz w:val="22"/>
          <w:szCs w:val="22"/>
        </w:rPr>
        <w:t xml:space="preserve">. No fees will be charged to the student for the costs incurred by the University for such </w:t>
      </w:r>
      <w:proofErr w:type="gramStart"/>
      <w:r w:rsidRPr="00D803CD">
        <w:rPr>
          <w:sz w:val="22"/>
          <w:szCs w:val="22"/>
        </w:rPr>
        <w:t>makeup work</w:t>
      </w:r>
      <w:proofErr w:type="gramEnd"/>
      <w:r w:rsidRPr="00D803CD">
        <w:rPr>
          <w:sz w:val="22"/>
          <w:szCs w:val="22"/>
        </w:rPr>
        <w:t xml:space="preserve">. In effecting this policy, the University agrees that no adverse or prejudicial effect should result to any student who avails herself or himself of its provisions. </w:t>
      </w:r>
      <w:r w:rsidR="00A821DF">
        <w:rPr>
          <w:sz w:val="22"/>
          <w:szCs w:val="22"/>
        </w:rPr>
        <w:t xml:space="preserve"> </w:t>
      </w:r>
      <w:r w:rsidR="00A821DF" w:rsidRPr="00A821DF">
        <w:rPr>
          <w:sz w:val="22"/>
          <w:szCs w:val="22"/>
        </w:rPr>
        <w:t xml:space="preserve">For fall and spring semesters, an online notification process is available through </w:t>
      </w:r>
      <w:proofErr w:type="spellStart"/>
      <w:r w:rsidR="00A821DF" w:rsidRPr="00A821DF">
        <w:rPr>
          <w:sz w:val="22"/>
          <w:szCs w:val="22"/>
        </w:rPr>
        <w:t>MySlice</w:t>
      </w:r>
      <w:proofErr w:type="spellEnd"/>
      <w:r w:rsidR="00A821DF" w:rsidRPr="00A821DF">
        <w:rPr>
          <w:sz w:val="22"/>
          <w:szCs w:val="22"/>
        </w:rPr>
        <w:t>/Student Services/Enrollment/My Religious Observances from the first day of class until the end of the second week of class</w:t>
      </w:r>
      <w:r w:rsidR="00A821DF" w:rsidRPr="00A821DF">
        <w:t>.</w:t>
      </w:r>
    </w:p>
    <w:p w:rsidR="00553FA9" w:rsidRPr="00D803CD" w:rsidRDefault="00553FA9" w:rsidP="00553FA9">
      <w:pPr>
        <w:pStyle w:val="Default"/>
        <w:rPr>
          <w:sz w:val="22"/>
          <w:szCs w:val="22"/>
        </w:rPr>
      </w:pPr>
    </w:p>
    <w:p w:rsidR="00D803CD" w:rsidRDefault="00D803CD" w:rsidP="00553FA9">
      <w:pPr>
        <w:pStyle w:val="Default"/>
        <w:rPr>
          <w:b/>
          <w:sz w:val="22"/>
          <w:szCs w:val="22"/>
        </w:rPr>
      </w:pPr>
    </w:p>
    <w:p w:rsidR="00553FA9" w:rsidRPr="00D803CD" w:rsidRDefault="00553FA9" w:rsidP="00553FA9">
      <w:pPr>
        <w:pStyle w:val="Default"/>
        <w:rPr>
          <w:b/>
          <w:sz w:val="22"/>
          <w:szCs w:val="22"/>
        </w:rPr>
      </w:pPr>
      <w:r w:rsidRPr="00D803CD">
        <w:rPr>
          <w:b/>
          <w:sz w:val="22"/>
          <w:szCs w:val="22"/>
        </w:rPr>
        <w:lastRenderedPageBreak/>
        <w:t xml:space="preserve">THOSE INDISPENSABLE CELL PHONES </w:t>
      </w:r>
    </w:p>
    <w:p w:rsidR="00553FA9" w:rsidRPr="00D803CD" w:rsidRDefault="00553FA9" w:rsidP="00553FA9">
      <w:pPr>
        <w:pStyle w:val="Default"/>
        <w:rPr>
          <w:sz w:val="22"/>
          <w:szCs w:val="22"/>
        </w:rPr>
      </w:pPr>
      <w:r w:rsidRPr="00D803CD">
        <w:rPr>
          <w:sz w:val="22"/>
          <w:szCs w:val="22"/>
        </w:rPr>
        <w:t xml:space="preserve">I love cell phones and the Internet. And while I’m as big a fan as anyone of hearing Bruno Mars’s “Grenade” as a ringtone, the fact is that cell phones are a distraction. As a courtesy to me and your classmates, please turn off yours before entering class. If you don’t, the rule is this: If your phone rings in class, I get to answer it and talk to </w:t>
      </w:r>
      <w:proofErr w:type="gramStart"/>
      <w:r w:rsidRPr="00D803CD">
        <w:rPr>
          <w:sz w:val="22"/>
          <w:szCs w:val="22"/>
        </w:rPr>
        <w:t>whomever</w:t>
      </w:r>
      <w:proofErr w:type="gramEnd"/>
      <w:r w:rsidRPr="00D803CD">
        <w:rPr>
          <w:sz w:val="22"/>
          <w:szCs w:val="22"/>
        </w:rPr>
        <w:t xml:space="preserve"> is on the line—whether it’s your mother, brother, or that person you met at Chuck’s night. So </w:t>
      </w:r>
      <w:r w:rsidR="00D803CD">
        <w:rPr>
          <w:sz w:val="22"/>
          <w:szCs w:val="22"/>
        </w:rPr>
        <w:t xml:space="preserve">leave it on at your own peril. </w:t>
      </w:r>
      <w:r w:rsidRPr="00D803CD">
        <w:rPr>
          <w:sz w:val="22"/>
          <w:szCs w:val="22"/>
        </w:rPr>
        <w:t xml:space="preserve">I hope it also goes without saying that texting during class is prohibited. It’s distracting to me and to your fellow classmates. If I see you texting, I will, in the middle of lecture, summon my most parental, nagging, irritating voice to call you out and ask you to leave the class for the day. Sounds like a bad scene. Let’s avoid it.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The Internet and laptops have fundamentally changed the classroom experience. Back in my day, all we had were chisels and stone tablets. My, how lucky you are. While laptops afford you the opportunity to take notes with lightening speed, they also afford you the opportunity to surf Facebook, check scores on ESPN, and make dinner reservations while you’re in class. While it may be good for efficiency, it is bad for learning and undermines the experience that you can gain in college. I will, on a TRIAL basis, allow laptops. However, I will be monitoring your attention and will decide whether I will continue allowing laptops through the semester. It should go without saying, though, that even through the trial period, I expect that your attention and energy</w:t>
      </w:r>
      <w:r w:rsidR="00D803CD">
        <w:rPr>
          <w:sz w:val="22"/>
          <w:szCs w:val="22"/>
        </w:rPr>
        <w:t xml:space="preserve"> is</w:t>
      </w:r>
      <w:r w:rsidRPr="00D803CD">
        <w:rPr>
          <w:sz w:val="22"/>
          <w:szCs w:val="22"/>
        </w:rPr>
        <w:t xml:space="preserve"> on class business and that you are NOT surfing the Internet, no matter how appealing.</w:t>
      </w:r>
    </w:p>
    <w:p w:rsidR="00D803CD" w:rsidRDefault="00D803CD" w:rsidP="00553FA9">
      <w:pPr>
        <w:pStyle w:val="Default"/>
        <w:rPr>
          <w:sz w:val="22"/>
          <w:szCs w:val="22"/>
        </w:rPr>
      </w:pPr>
    </w:p>
    <w:p w:rsidR="00D803CD" w:rsidRDefault="00D803CD" w:rsidP="00553FA9">
      <w:pPr>
        <w:pStyle w:val="Default"/>
        <w:rPr>
          <w:sz w:val="22"/>
          <w:szCs w:val="22"/>
        </w:rPr>
      </w:pPr>
    </w:p>
    <w:p w:rsidR="00553FA9" w:rsidRPr="00D803CD" w:rsidRDefault="00553FA9" w:rsidP="00553FA9">
      <w:pPr>
        <w:pStyle w:val="Default"/>
        <w:rPr>
          <w:sz w:val="22"/>
          <w:szCs w:val="22"/>
        </w:rPr>
      </w:pPr>
      <w:r w:rsidRPr="00D803CD">
        <w:rPr>
          <w:b/>
          <w:sz w:val="22"/>
          <w:szCs w:val="22"/>
        </w:rPr>
        <w:t>COURSE SCHEDULE</w:t>
      </w:r>
      <w:r w:rsidRPr="00D803CD">
        <w:rPr>
          <w:sz w:val="22"/>
          <w:szCs w:val="22"/>
        </w:rPr>
        <w:t xml:space="preserve"> (Note: This is subject to change as we proceed through the semester.) </w:t>
      </w:r>
    </w:p>
    <w:p w:rsidR="00D803CD" w:rsidRDefault="00D803CD"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August 30: Course Introduction </w:t>
      </w:r>
    </w:p>
    <w:p w:rsidR="00D803CD" w:rsidRDefault="00D803CD" w:rsidP="00553FA9">
      <w:pPr>
        <w:pStyle w:val="Default"/>
        <w:rPr>
          <w:sz w:val="22"/>
          <w:szCs w:val="22"/>
        </w:rPr>
      </w:pPr>
    </w:p>
    <w:p w:rsidR="00553FA9" w:rsidRPr="00D803CD" w:rsidRDefault="00553FA9" w:rsidP="00D803CD">
      <w:pPr>
        <w:pStyle w:val="Default"/>
        <w:jc w:val="center"/>
        <w:rPr>
          <w:b/>
          <w:sz w:val="22"/>
          <w:szCs w:val="22"/>
        </w:rPr>
      </w:pPr>
      <w:r w:rsidRPr="00D803CD">
        <w:rPr>
          <w:b/>
          <w:sz w:val="22"/>
          <w:szCs w:val="22"/>
        </w:rPr>
        <w:t>Part I: The Media’s Place in American Politics</w:t>
      </w:r>
    </w:p>
    <w:p w:rsidR="00553FA9" w:rsidRPr="00D803CD" w:rsidRDefault="00553FA9" w:rsidP="00D803CD">
      <w:pPr>
        <w:pStyle w:val="Default"/>
        <w:jc w:val="center"/>
        <w:rPr>
          <w:sz w:val="22"/>
          <w:szCs w:val="22"/>
        </w:rPr>
      </w:pPr>
      <w:r w:rsidRPr="00D803CD">
        <w:rPr>
          <w:sz w:val="22"/>
          <w:szCs w:val="22"/>
        </w:rPr>
        <w:t>(September 4-13)</w:t>
      </w:r>
    </w:p>
    <w:p w:rsidR="00553FA9" w:rsidRPr="00D803CD" w:rsidRDefault="00553FA9" w:rsidP="00553FA9">
      <w:pPr>
        <w:pStyle w:val="Default"/>
        <w:rPr>
          <w:sz w:val="22"/>
          <w:szCs w:val="22"/>
        </w:rPr>
      </w:pPr>
      <w:r w:rsidRPr="00D803CD">
        <w:rPr>
          <w:sz w:val="22"/>
          <w:szCs w:val="22"/>
        </w:rPr>
        <w:t xml:space="preserve">September </w:t>
      </w:r>
      <w:proofErr w:type="gramStart"/>
      <w:r w:rsidR="00D803CD">
        <w:rPr>
          <w:sz w:val="22"/>
          <w:szCs w:val="22"/>
        </w:rPr>
        <w:t>1</w:t>
      </w:r>
      <w:r w:rsidRPr="00D803CD">
        <w:rPr>
          <w:sz w:val="22"/>
          <w:szCs w:val="22"/>
        </w:rPr>
        <w:t xml:space="preserve"> :</w:t>
      </w:r>
      <w:proofErr w:type="gramEnd"/>
      <w:r w:rsidRPr="00D803CD">
        <w:rPr>
          <w:sz w:val="22"/>
          <w:szCs w:val="22"/>
        </w:rPr>
        <w:t xml:space="preserve"> The Role of the Media in a Democracy </w:t>
      </w:r>
    </w:p>
    <w:p w:rsidR="00D803CD" w:rsidRDefault="00553FA9" w:rsidP="00553FA9">
      <w:pPr>
        <w:pStyle w:val="Default"/>
        <w:numPr>
          <w:ilvl w:val="0"/>
          <w:numId w:val="3"/>
        </w:numPr>
        <w:rPr>
          <w:sz w:val="22"/>
          <w:szCs w:val="22"/>
        </w:rPr>
      </w:pPr>
      <w:r w:rsidRPr="00D803CD">
        <w:rPr>
          <w:sz w:val="22"/>
          <w:szCs w:val="22"/>
        </w:rPr>
        <w:t>Graber, Doris A. 200</w:t>
      </w:r>
      <w:r w:rsidR="00C1253E">
        <w:rPr>
          <w:sz w:val="22"/>
          <w:szCs w:val="22"/>
        </w:rPr>
        <w:t>8</w:t>
      </w:r>
      <w:r w:rsidRPr="00D803CD">
        <w:rPr>
          <w:sz w:val="22"/>
          <w:szCs w:val="22"/>
        </w:rPr>
        <w:t>. Mas</w:t>
      </w:r>
      <w:r w:rsidR="00303666">
        <w:rPr>
          <w:sz w:val="22"/>
          <w:szCs w:val="22"/>
        </w:rPr>
        <w:t>s Media and American Politics, 8</w:t>
      </w:r>
      <w:r w:rsidRPr="00D803CD">
        <w:rPr>
          <w:sz w:val="22"/>
          <w:szCs w:val="22"/>
        </w:rPr>
        <w:t xml:space="preserve">th ed. Washington, DC: CQ Press. Chapter 1 (“Media Power and Government Control”), pp. 1-30. </w:t>
      </w:r>
    </w:p>
    <w:p w:rsidR="00D803CD" w:rsidRDefault="00553FA9" w:rsidP="00553FA9">
      <w:pPr>
        <w:pStyle w:val="Default"/>
        <w:numPr>
          <w:ilvl w:val="0"/>
          <w:numId w:val="3"/>
        </w:numPr>
        <w:rPr>
          <w:sz w:val="22"/>
          <w:szCs w:val="22"/>
        </w:rPr>
      </w:pPr>
      <w:proofErr w:type="spellStart"/>
      <w:r w:rsidRPr="00D803CD">
        <w:rPr>
          <w:sz w:val="22"/>
          <w:szCs w:val="22"/>
        </w:rPr>
        <w:t>Schudson</w:t>
      </w:r>
      <w:proofErr w:type="spellEnd"/>
      <w:r w:rsidRPr="00D803CD">
        <w:rPr>
          <w:sz w:val="22"/>
          <w:szCs w:val="22"/>
        </w:rPr>
        <w:t xml:space="preserve">, Michael. 1996. The Power of News. Cambridge, Mass.: Harvard University Press. Introduction (“News as Public Knowledge”), pp. 1-37. </w:t>
      </w:r>
    </w:p>
    <w:p w:rsidR="00553FA9" w:rsidRPr="00D803CD" w:rsidRDefault="00553FA9" w:rsidP="00553FA9">
      <w:pPr>
        <w:pStyle w:val="Default"/>
        <w:numPr>
          <w:ilvl w:val="0"/>
          <w:numId w:val="3"/>
        </w:numPr>
        <w:rPr>
          <w:sz w:val="22"/>
          <w:szCs w:val="22"/>
        </w:rPr>
      </w:pPr>
      <w:r w:rsidRPr="00D803CD">
        <w:rPr>
          <w:sz w:val="22"/>
          <w:szCs w:val="22"/>
        </w:rPr>
        <w:t xml:space="preserve">“Key News Audiences Now Blend Online and Traditional Sources: Audience Segments in a Changing News Environment.” 2008. Report of Pew Research Center for the People &amp; the Press. Online at: http://people-press.org/report/444/news-media.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September </w:t>
      </w:r>
      <w:r w:rsidR="00D803CD">
        <w:rPr>
          <w:sz w:val="22"/>
          <w:szCs w:val="22"/>
        </w:rPr>
        <w:t>6, 8</w:t>
      </w:r>
      <w:r w:rsidRPr="00D803CD">
        <w:rPr>
          <w:sz w:val="22"/>
          <w:szCs w:val="22"/>
        </w:rPr>
        <w:t xml:space="preserve">: The American Media: A Comparative and Historical Perspective </w:t>
      </w:r>
    </w:p>
    <w:p w:rsidR="00D803CD" w:rsidRDefault="00553FA9" w:rsidP="00553FA9">
      <w:pPr>
        <w:pStyle w:val="Default"/>
        <w:numPr>
          <w:ilvl w:val="0"/>
          <w:numId w:val="3"/>
        </w:numPr>
        <w:rPr>
          <w:sz w:val="22"/>
          <w:szCs w:val="22"/>
        </w:rPr>
      </w:pPr>
      <w:proofErr w:type="spellStart"/>
      <w:r w:rsidRPr="00D803CD">
        <w:rPr>
          <w:sz w:val="22"/>
          <w:szCs w:val="22"/>
        </w:rPr>
        <w:t>Hallin</w:t>
      </w:r>
      <w:proofErr w:type="spellEnd"/>
      <w:r w:rsidRPr="00D803CD">
        <w:rPr>
          <w:sz w:val="22"/>
          <w:szCs w:val="22"/>
        </w:rPr>
        <w:t xml:space="preserve">, Daniel C. and Robert Giles. 2005. “Presses and Democracies.” In Geneva </w:t>
      </w:r>
      <w:proofErr w:type="spellStart"/>
      <w:r w:rsidRPr="00D803CD">
        <w:rPr>
          <w:sz w:val="22"/>
          <w:szCs w:val="22"/>
        </w:rPr>
        <w:t>Overholser</w:t>
      </w:r>
      <w:proofErr w:type="spellEnd"/>
      <w:r w:rsidRPr="00D803CD">
        <w:rPr>
          <w:sz w:val="22"/>
          <w:szCs w:val="22"/>
        </w:rPr>
        <w:t xml:space="preserve"> and Kathleen Hall Jamieson (eds.), </w:t>
      </w:r>
      <w:proofErr w:type="gramStart"/>
      <w:r w:rsidRPr="00D803CD">
        <w:rPr>
          <w:sz w:val="22"/>
          <w:szCs w:val="22"/>
        </w:rPr>
        <w:t>The</w:t>
      </w:r>
      <w:proofErr w:type="gramEnd"/>
      <w:r w:rsidRPr="00D803CD">
        <w:rPr>
          <w:sz w:val="22"/>
          <w:szCs w:val="22"/>
        </w:rPr>
        <w:t xml:space="preserve"> Press. New York: Oxford University Press. pp. 4-16. </w:t>
      </w:r>
    </w:p>
    <w:p w:rsidR="00553FA9" w:rsidRPr="00D803CD" w:rsidRDefault="00553FA9" w:rsidP="00553FA9">
      <w:pPr>
        <w:pStyle w:val="Default"/>
        <w:numPr>
          <w:ilvl w:val="0"/>
          <w:numId w:val="3"/>
        </w:numPr>
        <w:rPr>
          <w:sz w:val="22"/>
          <w:szCs w:val="22"/>
        </w:rPr>
      </w:pPr>
      <w:proofErr w:type="spellStart"/>
      <w:r w:rsidRPr="00D803CD">
        <w:rPr>
          <w:sz w:val="22"/>
          <w:szCs w:val="22"/>
        </w:rPr>
        <w:t>Schudson</w:t>
      </w:r>
      <w:proofErr w:type="spellEnd"/>
      <w:r w:rsidRPr="00D803CD">
        <w:rPr>
          <w:sz w:val="22"/>
          <w:szCs w:val="22"/>
        </w:rPr>
        <w:t xml:space="preserve">, Michael. 2003. The Sociology of News. New York: W.W. Norton. Chapter 4 (“Where News Came From: The History of Journalism”), pp. 64-89. </w:t>
      </w:r>
    </w:p>
    <w:p w:rsidR="00553FA9" w:rsidRPr="00D803CD" w:rsidRDefault="00553FA9" w:rsidP="00553FA9">
      <w:pPr>
        <w:pStyle w:val="Default"/>
        <w:rPr>
          <w:sz w:val="22"/>
          <w:szCs w:val="22"/>
        </w:rPr>
      </w:pPr>
    </w:p>
    <w:p w:rsidR="00553FA9" w:rsidRPr="00D803CD" w:rsidRDefault="00D803CD" w:rsidP="00553FA9">
      <w:pPr>
        <w:pStyle w:val="Default"/>
        <w:rPr>
          <w:sz w:val="22"/>
          <w:szCs w:val="22"/>
        </w:rPr>
      </w:pPr>
      <w:r>
        <w:rPr>
          <w:sz w:val="22"/>
          <w:szCs w:val="22"/>
        </w:rPr>
        <w:t>September 13</w:t>
      </w:r>
      <w:r w:rsidR="00553FA9" w:rsidRPr="00D803CD">
        <w:rPr>
          <w:sz w:val="22"/>
          <w:szCs w:val="22"/>
        </w:rPr>
        <w:t xml:space="preserve">: Interlude—A Content Analysis Workshop </w:t>
      </w:r>
    </w:p>
    <w:p w:rsidR="00553FA9" w:rsidRPr="00D803CD" w:rsidRDefault="00553FA9" w:rsidP="00D803CD">
      <w:pPr>
        <w:pStyle w:val="Default"/>
        <w:numPr>
          <w:ilvl w:val="0"/>
          <w:numId w:val="3"/>
        </w:numPr>
        <w:rPr>
          <w:sz w:val="22"/>
          <w:szCs w:val="22"/>
        </w:rPr>
      </w:pPr>
      <w:proofErr w:type="spellStart"/>
      <w:r w:rsidRPr="00D803CD">
        <w:rPr>
          <w:sz w:val="22"/>
          <w:szCs w:val="22"/>
        </w:rPr>
        <w:t>Neuendorf</w:t>
      </w:r>
      <w:proofErr w:type="spellEnd"/>
      <w:r w:rsidRPr="00D803CD">
        <w:rPr>
          <w:sz w:val="22"/>
          <w:szCs w:val="22"/>
        </w:rPr>
        <w:t xml:space="preserve">, Kimberly A. 2002. The Content Analysis Guidebook. Thousand Oaks, Calif.: Sage Publications. Chapter 1 (“Defining Content Analysis”), pp. 1-25. </w:t>
      </w:r>
    </w:p>
    <w:p w:rsidR="00D803CD" w:rsidRDefault="00D803CD" w:rsidP="00553FA9">
      <w:pPr>
        <w:pStyle w:val="Default"/>
        <w:rPr>
          <w:sz w:val="22"/>
          <w:szCs w:val="22"/>
        </w:rPr>
      </w:pPr>
    </w:p>
    <w:p w:rsidR="00553FA9" w:rsidRPr="00275A53" w:rsidRDefault="00553FA9" w:rsidP="00D803CD">
      <w:pPr>
        <w:pStyle w:val="Default"/>
        <w:ind w:left="1440" w:firstLine="720"/>
        <w:rPr>
          <w:b/>
          <w:sz w:val="22"/>
          <w:szCs w:val="22"/>
        </w:rPr>
      </w:pPr>
      <w:r w:rsidRPr="00275A53">
        <w:rPr>
          <w:b/>
          <w:sz w:val="22"/>
          <w:szCs w:val="22"/>
        </w:rPr>
        <w:t xml:space="preserve">Part II: Freedom of the Press and Current Controversies </w:t>
      </w:r>
    </w:p>
    <w:p w:rsidR="00553FA9" w:rsidRPr="00D803CD" w:rsidRDefault="00553FA9" w:rsidP="00D803CD">
      <w:pPr>
        <w:pStyle w:val="Default"/>
        <w:ind w:left="2160" w:firstLine="720"/>
        <w:rPr>
          <w:sz w:val="22"/>
          <w:szCs w:val="22"/>
        </w:rPr>
      </w:pPr>
      <w:r w:rsidRPr="00D803CD">
        <w:rPr>
          <w:sz w:val="22"/>
          <w:szCs w:val="22"/>
        </w:rPr>
        <w:t>(September</w:t>
      </w:r>
      <w:r w:rsidR="00D803CD">
        <w:rPr>
          <w:sz w:val="22"/>
          <w:szCs w:val="22"/>
        </w:rPr>
        <w:t>15-20</w:t>
      </w:r>
      <w:r w:rsidRPr="00D803CD">
        <w:rPr>
          <w:sz w:val="22"/>
          <w:szCs w:val="22"/>
        </w:rPr>
        <w:t xml:space="preserve">) </w:t>
      </w:r>
    </w:p>
    <w:p w:rsidR="00553FA9" w:rsidRPr="00D803CD" w:rsidRDefault="00553FA9" w:rsidP="00553FA9">
      <w:pPr>
        <w:pStyle w:val="Default"/>
        <w:rPr>
          <w:sz w:val="22"/>
          <w:szCs w:val="22"/>
        </w:rPr>
      </w:pPr>
      <w:r w:rsidRPr="00D803CD">
        <w:rPr>
          <w:sz w:val="22"/>
          <w:szCs w:val="22"/>
        </w:rPr>
        <w:t>September</w:t>
      </w:r>
      <w:r w:rsidR="00D803CD">
        <w:rPr>
          <w:sz w:val="22"/>
          <w:szCs w:val="22"/>
        </w:rPr>
        <w:t xml:space="preserve"> 15, 20</w:t>
      </w:r>
      <w:r w:rsidRPr="00D803CD">
        <w:rPr>
          <w:sz w:val="22"/>
          <w:szCs w:val="22"/>
        </w:rPr>
        <w:t xml:space="preserve">: Freedom of the Press </w:t>
      </w:r>
    </w:p>
    <w:p w:rsidR="00D803CD" w:rsidRDefault="00553FA9" w:rsidP="00553FA9">
      <w:pPr>
        <w:pStyle w:val="Default"/>
        <w:numPr>
          <w:ilvl w:val="0"/>
          <w:numId w:val="3"/>
        </w:numPr>
        <w:rPr>
          <w:sz w:val="22"/>
          <w:szCs w:val="22"/>
        </w:rPr>
      </w:pPr>
      <w:r w:rsidRPr="00D803CD">
        <w:rPr>
          <w:sz w:val="22"/>
          <w:szCs w:val="22"/>
        </w:rPr>
        <w:t xml:space="preserve">Sanford, Bruce W. and Jane E. </w:t>
      </w:r>
      <w:proofErr w:type="spellStart"/>
      <w:r w:rsidRPr="00D803CD">
        <w:rPr>
          <w:sz w:val="22"/>
          <w:szCs w:val="22"/>
        </w:rPr>
        <w:t>Kirtley</w:t>
      </w:r>
      <w:proofErr w:type="spellEnd"/>
      <w:r w:rsidRPr="00D803CD">
        <w:rPr>
          <w:sz w:val="22"/>
          <w:szCs w:val="22"/>
        </w:rPr>
        <w:t xml:space="preserve">. 2005. “The First Amendment Tradition and Its Critics.” In Geneva </w:t>
      </w:r>
      <w:proofErr w:type="spellStart"/>
      <w:r w:rsidRPr="00D803CD">
        <w:rPr>
          <w:sz w:val="22"/>
          <w:szCs w:val="22"/>
        </w:rPr>
        <w:t>Overholser</w:t>
      </w:r>
      <w:proofErr w:type="spellEnd"/>
      <w:r w:rsidRPr="00D803CD">
        <w:rPr>
          <w:sz w:val="22"/>
          <w:szCs w:val="22"/>
        </w:rPr>
        <w:t xml:space="preserve"> and Kathleen Hall Jamieson (eds.), </w:t>
      </w:r>
      <w:proofErr w:type="gramStart"/>
      <w:r w:rsidRPr="00D803CD">
        <w:rPr>
          <w:sz w:val="22"/>
          <w:szCs w:val="22"/>
        </w:rPr>
        <w:t>The</w:t>
      </w:r>
      <w:proofErr w:type="gramEnd"/>
      <w:r w:rsidRPr="00D803CD">
        <w:rPr>
          <w:sz w:val="22"/>
          <w:szCs w:val="22"/>
        </w:rPr>
        <w:t xml:space="preserve"> Press. New York: Oxford University Press. pp. 263-276. </w:t>
      </w:r>
    </w:p>
    <w:p w:rsidR="00D803CD" w:rsidRDefault="00553FA9" w:rsidP="00553FA9">
      <w:pPr>
        <w:pStyle w:val="Default"/>
        <w:numPr>
          <w:ilvl w:val="0"/>
          <w:numId w:val="3"/>
        </w:numPr>
        <w:rPr>
          <w:sz w:val="22"/>
          <w:szCs w:val="22"/>
        </w:rPr>
      </w:pPr>
      <w:proofErr w:type="spellStart"/>
      <w:r w:rsidRPr="00D803CD">
        <w:rPr>
          <w:sz w:val="22"/>
          <w:szCs w:val="22"/>
        </w:rPr>
        <w:lastRenderedPageBreak/>
        <w:t>Jost</w:t>
      </w:r>
      <w:proofErr w:type="spellEnd"/>
      <w:r w:rsidRPr="00D803CD">
        <w:rPr>
          <w:sz w:val="22"/>
          <w:szCs w:val="22"/>
        </w:rPr>
        <w:t xml:space="preserve">, Kenneth and Alan Greenblatt. 2009. “Free-Press Disputes.” In Issues in Media: Selections from CQ Researcher. Washington, DC: CQ Press. pp. 71-92. </w:t>
      </w:r>
    </w:p>
    <w:p w:rsidR="00553FA9" w:rsidRDefault="00553FA9" w:rsidP="00553FA9">
      <w:pPr>
        <w:pStyle w:val="Default"/>
        <w:numPr>
          <w:ilvl w:val="0"/>
          <w:numId w:val="3"/>
        </w:numPr>
        <w:rPr>
          <w:sz w:val="22"/>
          <w:szCs w:val="22"/>
        </w:rPr>
      </w:pPr>
      <w:proofErr w:type="spellStart"/>
      <w:r w:rsidRPr="00D803CD">
        <w:rPr>
          <w:sz w:val="22"/>
          <w:szCs w:val="22"/>
        </w:rPr>
        <w:t>Toobin</w:t>
      </w:r>
      <w:proofErr w:type="spellEnd"/>
      <w:r w:rsidRPr="00D803CD">
        <w:rPr>
          <w:sz w:val="22"/>
          <w:szCs w:val="22"/>
        </w:rPr>
        <w:t xml:space="preserve">, Jeffrey. 2006. “Name That Source: Why Are the Courts Leaning on Journalists?” The New Yorker, Jan. 16, pp. 30-36. Online at: </w:t>
      </w:r>
      <w:hyperlink r:id="rId9" w:history="1">
        <w:r w:rsidR="00D803CD" w:rsidRPr="00C76326">
          <w:rPr>
            <w:rStyle w:val="Hyperlink"/>
            <w:sz w:val="22"/>
            <w:szCs w:val="22"/>
          </w:rPr>
          <w:t>http://www.newyorker.com/archive/2006/01/16/060116fa_fact</w:t>
        </w:r>
      </w:hyperlink>
      <w:r w:rsidRPr="00D803CD">
        <w:rPr>
          <w:sz w:val="22"/>
          <w:szCs w:val="22"/>
        </w:rPr>
        <w:t xml:space="preserve"> </w:t>
      </w:r>
    </w:p>
    <w:p w:rsidR="00D803CD" w:rsidRDefault="00D803CD" w:rsidP="00D803CD">
      <w:pPr>
        <w:pStyle w:val="Default"/>
        <w:numPr>
          <w:ilvl w:val="0"/>
          <w:numId w:val="3"/>
        </w:numPr>
        <w:rPr>
          <w:sz w:val="22"/>
          <w:szCs w:val="22"/>
        </w:rPr>
      </w:pPr>
      <w:r>
        <w:rPr>
          <w:sz w:val="22"/>
          <w:szCs w:val="22"/>
        </w:rPr>
        <w:t xml:space="preserve"> </w:t>
      </w:r>
      <w:proofErr w:type="spellStart"/>
      <w:r>
        <w:rPr>
          <w:sz w:val="22"/>
          <w:szCs w:val="22"/>
        </w:rPr>
        <w:t>Baquet</w:t>
      </w:r>
      <w:proofErr w:type="spellEnd"/>
      <w:r>
        <w:rPr>
          <w:sz w:val="22"/>
          <w:szCs w:val="22"/>
        </w:rPr>
        <w:t xml:space="preserve">, Dean and Bill Keller. 2006. “When Do We Publish a Secret?” </w:t>
      </w:r>
      <w:r>
        <w:rPr>
          <w:i/>
          <w:iCs/>
          <w:sz w:val="22"/>
          <w:szCs w:val="22"/>
        </w:rPr>
        <w:t>New York Times</w:t>
      </w:r>
      <w:r>
        <w:rPr>
          <w:sz w:val="22"/>
          <w:szCs w:val="22"/>
        </w:rPr>
        <w:t xml:space="preserve">. July </w:t>
      </w:r>
    </w:p>
    <w:p w:rsidR="00D803CD" w:rsidRDefault="00D803CD" w:rsidP="00D803CD">
      <w:pPr>
        <w:pStyle w:val="Default"/>
        <w:ind w:left="720"/>
        <w:rPr>
          <w:sz w:val="22"/>
          <w:szCs w:val="22"/>
        </w:rPr>
      </w:pPr>
      <w:r>
        <w:rPr>
          <w:sz w:val="22"/>
          <w:szCs w:val="22"/>
        </w:rPr>
        <w:t xml:space="preserve">Online at: </w:t>
      </w:r>
      <w:r>
        <w:rPr>
          <w:color w:val="0000FF"/>
          <w:sz w:val="22"/>
          <w:szCs w:val="22"/>
        </w:rPr>
        <w:t>http://www.nytimes.com/2006/07/01/opinion/01keller.html?pagewanted=all</w:t>
      </w:r>
      <w:r>
        <w:rPr>
          <w:sz w:val="22"/>
          <w:szCs w:val="22"/>
        </w:rPr>
        <w:t xml:space="preserve">. </w:t>
      </w:r>
    </w:p>
    <w:p w:rsidR="00D803CD" w:rsidRDefault="00D803CD"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ASSIGNMENT 1 HANDED OUT </w:t>
      </w:r>
      <w:r w:rsidR="00D803CD">
        <w:rPr>
          <w:sz w:val="22"/>
          <w:szCs w:val="22"/>
        </w:rPr>
        <w:t xml:space="preserve">– Tuesday, September 20 </w:t>
      </w:r>
    </w:p>
    <w:p w:rsidR="00553FA9" w:rsidRPr="00D803CD" w:rsidRDefault="00553FA9" w:rsidP="00553FA9">
      <w:pPr>
        <w:pStyle w:val="Default"/>
        <w:rPr>
          <w:sz w:val="22"/>
          <w:szCs w:val="22"/>
        </w:rPr>
      </w:pPr>
    </w:p>
    <w:p w:rsidR="00553FA9" w:rsidRPr="00275A53" w:rsidRDefault="00553FA9" w:rsidP="00D803CD">
      <w:pPr>
        <w:pStyle w:val="Default"/>
        <w:jc w:val="center"/>
        <w:rPr>
          <w:b/>
          <w:sz w:val="22"/>
          <w:szCs w:val="22"/>
        </w:rPr>
      </w:pPr>
      <w:r w:rsidRPr="00275A53">
        <w:rPr>
          <w:b/>
          <w:sz w:val="22"/>
          <w:szCs w:val="22"/>
        </w:rPr>
        <w:t xml:space="preserve">Part III: The </w:t>
      </w:r>
      <w:proofErr w:type="spellStart"/>
      <w:r w:rsidRPr="00275A53">
        <w:rPr>
          <w:b/>
          <w:sz w:val="22"/>
          <w:szCs w:val="22"/>
        </w:rPr>
        <w:t>Newsmaking</w:t>
      </w:r>
      <w:proofErr w:type="spellEnd"/>
      <w:r w:rsidRPr="00275A53">
        <w:rPr>
          <w:b/>
          <w:sz w:val="22"/>
          <w:szCs w:val="22"/>
        </w:rPr>
        <w:t xml:space="preserve"> Process</w:t>
      </w:r>
    </w:p>
    <w:p w:rsidR="00553FA9" w:rsidRDefault="00553FA9" w:rsidP="00D803CD">
      <w:pPr>
        <w:pStyle w:val="Default"/>
        <w:jc w:val="center"/>
        <w:rPr>
          <w:sz w:val="22"/>
          <w:szCs w:val="22"/>
        </w:rPr>
      </w:pPr>
      <w:r w:rsidRPr="00D803CD">
        <w:rPr>
          <w:sz w:val="22"/>
          <w:szCs w:val="22"/>
        </w:rPr>
        <w:t>(</w:t>
      </w:r>
      <w:r w:rsidR="00D803CD">
        <w:rPr>
          <w:sz w:val="22"/>
          <w:szCs w:val="22"/>
        </w:rPr>
        <w:t>September 27-</w:t>
      </w:r>
      <w:r w:rsidR="00647B6E">
        <w:rPr>
          <w:sz w:val="22"/>
          <w:szCs w:val="22"/>
        </w:rPr>
        <w:t>October 6</w:t>
      </w:r>
      <w:r w:rsidRPr="00D803CD">
        <w:rPr>
          <w:sz w:val="22"/>
          <w:szCs w:val="22"/>
        </w:rPr>
        <w:t>)</w:t>
      </w:r>
    </w:p>
    <w:p w:rsidR="00D803CD" w:rsidRPr="00D803CD" w:rsidRDefault="00D803CD" w:rsidP="00D803CD">
      <w:pPr>
        <w:pStyle w:val="Default"/>
        <w:jc w:val="center"/>
        <w:rPr>
          <w:sz w:val="22"/>
          <w:szCs w:val="22"/>
        </w:rPr>
      </w:pPr>
    </w:p>
    <w:p w:rsidR="00D803CD" w:rsidRDefault="00D803CD" w:rsidP="00553FA9">
      <w:pPr>
        <w:pStyle w:val="Default"/>
        <w:rPr>
          <w:sz w:val="22"/>
          <w:szCs w:val="22"/>
        </w:rPr>
      </w:pPr>
      <w:r>
        <w:rPr>
          <w:sz w:val="22"/>
          <w:szCs w:val="22"/>
        </w:rPr>
        <w:t>September 22, 27</w:t>
      </w:r>
      <w:r w:rsidR="00553FA9" w:rsidRPr="00D803CD">
        <w:rPr>
          <w:sz w:val="22"/>
          <w:szCs w:val="22"/>
        </w:rPr>
        <w:t xml:space="preserve">: Norms, Values, Economics, and Other Factors that Shape the News </w:t>
      </w:r>
    </w:p>
    <w:p w:rsidR="00D803CD" w:rsidRDefault="00553FA9" w:rsidP="00553FA9">
      <w:pPr>
        <w:pStyle w:val="Default"/>
        <w:numPr>
          <w:ilvl w:val="0"/>
          <w:numId w:val="3"/>
        </w:numPr>
        <w:rPr>
          <w:sz w:val="22"/>
          <w:szCs w:val="22"/>
        </w:rPr>
      </w:pPr>
      <w:proofErr w:type="spellStart"/>
      <w:r w:rsidRPr="00D803CD">
        <w:rPr>
          <w:sz w:val="22"/>
          <w:szCs w:val="22"/>
        </w:rPr>
        <w:t>Gans</w:t>
      </w:r>
      <w:proofErr w:type="spellEnd"/>
      <w:r w:rsidRPr="00D803CD">
        <w:rPr>
          <w:sz w:val="22"/>
          <w:szCs w:val="22"/>
        </w:rPr>
        <w:t xml:space="preserve">, Herbert J. 1979. Deciding </w:t>
      </w:r>
      <w:proofErr w:type="gramStart"/>
      <w:r w:rsidRPr="00D803CD">
        <w:rPr>
          <w:sz w:val="22"/>
          <w:szCs w:val="22"/>
        </w:rPr>
        <w:t>What’s</w:t>
      </w:r>
      <w:proofErr w:type="gramEnd"/>
      <w:r w:rsidRPr="00D803CD">
        <w:rPr>
          <w:sz w:val="22"/>
          <w:szCs w:val="22"/>
        </w:rPr>
        <w:t xml:space="preserve"> News. New York: Pantheon. Chapter 2 (“Values in the News”), pp. 39-55. </w:t>
      </w:r>
    </w:p>
    <w:p w:rsidR="00D803CD" w:rsidRDefault="00553FA9" w:rsidP="00553FA9">
      <w:pPr>
        <w:pStyle w:val="Default"/>
        <w:numPr>
          <w:ilvl w:val="0"/>
          <w:numId w:val="3"/>
        </w:numPr>
        <w:rPr>
          <w:sz w:val="22"/>
          <w:szCs w:val="22"/>
        </w:rPr>
      </w:pPr>
      <w:r w:rsidRPr="00D803CD">
        <w:rPr>
          <w:sz w:val="22"/>
          <w:szCs w:val="22"/>
        </w:rPr>
        <w:t xml:space="preserve">Bennett, W. Lance. 2007. News: The Politics of Illusion, 7th </w:t>
      </w:r>
      <w:proofErr w:type="gramStart"/>
      <w:r w:rsidRPr="00D803CD">
        <w:rPr>
          <w:sz w:val="22"/>
          <w:szCs w:val="22"/>
        </w:rPr>
        <w:t>ed</w:t>
      </w:r>
      <w:proofErr w:type="gramEnd"/>
      <w:r w:rsidRPr="00D803CD">
        <w:rPr>
          <w:sz w:val="22"/>
          <w:szCs w:val="22"/>
        </w:rPr>
        <w:t xml:space="preserve">. New York: Pearson Longman. Chapter 2 (“News Content: Four Information Biases that Matter”), pp. 36-73. </w:t>
      </w:r>
    </w:p>
    <w:p w:rsidR="00D803CD" w:rsidRDefault="00553FA9" w:rsidP="00553FA9">
      <w:pPr>
        <w:pStyle w:val="Default"/>
        <w:numPr>
          <w:ilvl w:val="0"/>
          <w:numId w:val="3"/>
        </w:numPr>
        <w:rPr>
          <w:sz w:val="22"/>
          <w:szCs w:val="22"/>
        </w:rPr>
      </w:pPr>
      <w:r w:rsidRPr="00D803CD">
        <w:rPr>
          <w:sz w:val="22"/>
          <w:szCs w:val="22"/>
        </w:rPr>
        <w:t xml:space="preserve"> </w:t>
      </w:r>
      <w:proofErr w:type="spellStart"/>
      <w:r w:rsidRPr="00D803CD">
        <w:rPr>
          <w:sz w:val="22"/>
          <w:szCs w:val="22"/>
        </w:rPr>
        <w:t>Auletta</w:t>
      </w:r>
      <w:proofErr w:type="spellEnd"/>
      <w:r w:rsidRPr="00D803CD">
        <w:rPr>
          <w:sz w:val="22"/>
          <w:szCs w:val="22"/>
        </w:rPr>
        <w:t>, Ken. 2005. “Fault Line.” The New Yorker. October 10. Online at: http://</w:t>
      </w:r>
      <w:r w:rsidR="005F3F62">
        <w:rPr>
          <w:sz w:val="22"/>
          <w:szCs w:val="22"/>
        </w:rPr>
        <w:t>www.newyorker.com/fact/content/</w:t>
      </w:r>
      <w:r w:rsidRPr="00D803CD">
        <w:rPr>
          <w:sz w:val="22"/>
          <w:szCs w:val="22"/>
        </w:rPr>
        <w:t xml:space="preserve">051010fa_fact1 </w:t>
      </w:r>
    </w:p>
    <w:p w:rsidR="00553FA9" w:rsidRPr="00D803CD" w:rsidRDefault="00553FA9" w:rsidP="00553FA9">
      <w:pPr>
        <w:pStyle w:val="Default"/>
        <w:numPr>
          <w:ilvl w:val="0"/>
          <w:numId w:val="3"/>
        </w:numPr>
        <w:rPr>
          <w:sz w:val="22"/>
          <w:szCs w:val="22"/>
        </w:rPr>
      </w:pPr>
      <w:proofErr w:type="spellStart"/>
      <w:r w:rsidRPr="00D803CD">
        <w:rPr>
          <w:sz w:val="22"/>
          <w:szCs w:val="22"/>
        </w:rPr>
        <w:t>Iyengar</w:t>
      </w:r>
      <w:proofErr w:type="spellEnd"/>
      <w:r w:rsidRPr="00D803CD">
        <w:rPr>
          <w:sz w:val="22"/>
          <w:szCs w:val="22"/>
        </w:rPr>
        <w:t xml:space="preserve">, </w:t>
      </w:r>
      <w:proofErr w:type="spellStart"/>
      <w:r w:rsidRPr="00D803CD">
        <w:rPr>
          <w:sz w:val="22"/>
          <w:szCs w:val="22"/>
        </w:rPr>
        <w:t>Shanto</w:t>
      </w:r>
      <w:proofErr w:type="spellEnd"/>
      <w:r w:rsidRPr="00D803CD">
        <w:rPr>
          <w:sz w:val="22"/>
          <w:szCs w:val="22"/>
        </w:rPr>
        <w:t xml:space="preserve"> and Jennifer A. </w:t>
      </w:r>
      <w:proofErr w:type="spellStart"/>
      <w:r w:rsidRPr="00D803CD">
        <w:rPr>
          <w:sz w:val="22"/>
          <w:szCs w:val="22"/>
        </w:rPr>
        <w:t>McGrady</w:t>
      </w:r>
      <w:proofErr w:type="spellEnd"/>
      <w:r w:rsidRPr="00D803CD">
        <w:rPr>
          <w:sz w:val="22"/>
          <w:szCs w:val="22"/>
        </w:rPr>
        <w:t xml:space="preserve">. 2007. Media Politics: A Citizen’s Guide. New York: </w:t>
      </w:r>
    </w:p>
    <w:p w:rsidR="00553FA9" w:rsidRPr="00D803CD" w:rsidRDefault="00553FA9" w:rsidP="00D803CD">
      <w:pPr>
        <w:pStyle w:val="Default"/>
        <w:ind w:firstLine="720"/>
        <w:rPr>
          <w:sz w:val="22"/>
          <w:szCs w:val="22"/>
        </w:rPr>
      </w:pPr>
      <w:r w:rsidRPr="00D803CD">
        <w:rPr>
          <w:sz w:val="22"/>
          <w:szCs w:val="22"/>
        </w:rPr>
        <w:t xml:space="preserve">W.W. Norton. Chapter 7 (“Going Public: Governing through the Media”), pp. 167-196. </w:t>
      </w:r>
    </w:p>
    <w:p w:rsidR="00D803CD" w:rsidRDefault="00D803CD"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ASSIGNMENT 1 DUE IN CLASS </w:t>
      </w:r>
      <w:r w:rsidR="00D803CD">
        <w:rPr>
          <w:sz w:val="22"/>
          <w:szCs w:val="22"/>
        </w:rPr>
        <w:t>– Tuesday, September 27</w:t>
      </w:r>
    </w:p>
    <w:p w:rsidR="00D803CD" w:rsidRDefault="00D803CD" w:rsidP="00553FA9">
      <w:pPr>
        <w:pStyle w:val="Default"/>
        <w:rPr>
          <w:sz w:val="22"/>
          <w:szCs w:val="22"/>
        </w:rPr>
      </w:pPr>
    </w:p>
    <w:p w:rsidR="00647B6E" w:rsidRDefault="00647B6E" w:rsidP="00553FA9">
      <w:pPr>
        <w:pStyle w:val="Default"/>
        <w:rPr>
          <w:sz w:val="22"/>
          <w:szCs w:val="22"/>
        </w:rPr>
      </w:pPr>
      <w:r>
        <w:rPr>
          <w:sz w:val="22"/>
          <w:szCs w:val="22"/>
        </w:rPr>
        <w:t>September 29: NO CLASS, ROSH HASHANAH</w:t>
      </w:r>
    </w:p>
    <w:p w:rsidR="00647B6E" w:rsidRDefault="00647B6E" w:rsidP="00553FA9">
      <w:pPr>
        <w:pStyle w:val="Default"/>
        <w:rPr>
          <w:sz w:val="22"/>
          <w:szCs w:val="22"/>
        </w:rPr>
      </w:pPr>
    </w:p>
    <w:p w:rsidR="00D803CD" w:rsidRDefault="00553FA9" w:rsidP="00553FA9">
      <w:pPr>
        <w:pStyle w:val="Default"/>
        <w:rPr>
          <w:sz w:val="22"/>
          <w:szCs w:val="22"/>
        </w:rPr>
      </w:pPr>
      <w:r w:rsidRPr="00D803CD">
        <w:rPr>
          <w:sz w:val="22"/>
          <w:szCs w:val="22"/>
        </w:rPr>
        <w:t xml:space="preserve">October </w:t>
      </w:r>
      <w:r w:rsidR="00D803CD">
        <w:rPr>
          <w:sz w:val="22"/>
          <w:szCs w:val="22"/>
        </w:rPr>
        <w:t>4, 6</w:t>
      </w:r>
      <w:r w:rsidRPr="00D803CD">
        <w:rPr>
          <w:sz w:val="22"/>
          <w:szCs w:val="22"/>
        </w:rPr>
        <w:t xml:space="preserve">: Media Bias: Reality, Myth, Evidence, and Perception </w:t>
      </w:r>
    </w:p>
    <w:p w:rsidR="00D803CD" w:rsidRDefault="00553FA9" w:rsidP="00553FA9">
      <w:pPr>
        <w:pStyle w:val="Default"/>
        <w:numPr>
          <w:ilvl w:val="0"/>
          <w:numId w:val="3"/>
        </w:numPr>
        <w:rPr>
          <w:sz w:val="22"/>
          <w:szCs w:val="22"/>
        </w:rPr>
      </w:pPr>
      <w:proofErr w:type="spellStart"/>
      <w:r w:rsidRPr="00D803CD">
        <w:rPr>
          <w:sz w:val="22"/>
          <w:szCs w:val="22"/>
        </w:rPr>
        <w:t>Niven</w:t>
      </w:r>
      <w:proofErr w:type="spellEnd"/>
      <w:r w:rsidRPr="00D803CD">
        <w:rPr>
          <w:sz w:val="22"/>
          <w:szCs w:val="22"/>
        </w:rPr>
        <w:t xml:space="preserve">, David. 2002. Tilt? The Search for Media Bias. Westport, Conn.: </w:t>
      </w:r>
      <w:proofErr w:type="spellStart"/>
      <w:r w:rsidRPr="00D803CD">
        <w:rPr>
          <w:sz w:val="22"/>
          <w:szCs w:val="22"/>
        </w:rPr>
        <w:t>Praeger</w:t>
      </w:r>
      <w:proofErr w:type="spellEnd"/>
      <w:r w:rsidRPr="00D803CD">
        <w:rPr>
          <w:sz w:val="22"/>
          <w:szCs w:val="22"/>
        </w:rPr>
        <w:t xml:space="preserve">. Chapter 3 (“The Jury is Still Out: Academic Evidence on Media Bias”), pp. 51-71. </w:t>
      </w:r>
    </w:p>
    <w:p w:rsidR="00553FA9" w:rsidRPr="00D803CD" w:rsidRDefault="00553FA9" w:rsidP="00553FA9">
      <w:pPr>
        <w:pStyle w:val="Default"/>
        <w:numPr>
          <w:ilvl w:val="0"/>
          <w:numId w:val="3"/>
        </w:numPr>
        <w:rPr>
          <w:sz w:val="22"/>
          <w:szCs w:val="22"/>
        </w:rPr>
      </w:pPr>
      <w:proofErr w:type="spellStart"/>
      <w:r w:rsidRPr="00D803CD">
        <w:rPr>
          <w:sz w:val="22"/>
          <w:szCs w:val="22"/>
        </w:rPr>
        <w:t>Vallone</w:t>
      </w:r>
      <w:proofErr w:type="spellEnd"/>
      <w:r w:rsidRPr="00D803CD">
        <w:rPr>
          <w:sz w:val="22"/>
          <w:szCs w:val="22"/>
        </w:rPr>
        <w:t xml:space="preserve">, Robert P., Lee Ross, and Mark R. </w:t>
      </w:r>
      <w:proofErr w:type="spellStart"/>
      <w:r w:rsidRPr="00D803CD">
        <w:rPr>
          <w:sz w:val="22"/>
          <w:szCs w:val="22"/>
        </w:rPr>
        <w:t>Lepper</w:t>
      </w:r>
      <w:proofErr w:type="spellEnd"/>
      <w:r w:rsidRPr="00D803CD">
        <w:rPr>
          <w:sz w:val="22"/>
          <w:szCs w:val="22"/>
        </w:rPr>
        <w:t xml:space="preserve">. 1985. “The Hostile Media Phenomenon: Biased Perception and Perceptions of Media Bias in Coverage of the </w:t>
      </w:r>
      <w:proofErr w:type="spellStart"/>
      <w:r w:rsidRPr="00D803CD">
        <w:rPr>
          <w:sz w:val="22"/>
          <w:szCs w:val="22"/>
        </w:rPr>
        <w:t>Beruit</w:t>
      </w:r>
      <w:proofErr w:type="spellEnd"/>
      <w:r w:rsidRPr="00D803CD">
        <w:rPr>
          <w:sz w:val="22"/>
          <w:szCs w:val="22"/>
        </w:rPr>
        <w:t xml:space="preserve"> Massacre.” Journal of Personality and Social Psychology 49(3): 577-585. </w:t>
      </w:r>
    </w:p>
    <w:p w:rsidR="00553FA9" w:rsidRPr="00D803CD" w:rsidRDefault="00553FA9" w:rsidP="00553FA9">
      <w:pPr>
        <w:pStyle w:val="Default"/>
        <w:rPr>
          <w:sz w:val="22"/>
          <w:szCs w:val="22"/>
        </w:rPr>
      </w:pPr>
    </w:p>
    <w:p w:rsidR="00647B6E" w:rsidRPr="00D803CD" w:rsidRDefault="00647B6E" w:rsidP="00647B6E">
      <w:pPr>
        <w:pStyle w:val="Default"/>
        <w:rPr>
          <w:sz w:val="22"/>
          <w:szCs w:val="22"/>
        </w:rPr>
      </w:pPr>
      <w:r>
        <w:rPr>
          <w:sz w:val="22"/>
          <w:szCs w:val="22"/>
        </w:rPr>
        <w:t>October 11</w:t>
      </w:r>
      <w:r w:rsidRPr="00D803CD">
        <w:rPr>
          <w:sz w:val="22"/>
          <w:szCs w:val="22"/>
        </w:rPr>
        <w:t>: Who gets covered – How presidents get covered</w:t>
      </w:r>
    </w:p>
    <w:p w:rsidR="00647B6E" w:rsidRPr="00D803CD" w:rsidRDefault="00647B6E" w:rsidP="00647B6E">
      <w:pPr>
        <w:pStyle w:val="Default"/>
        <w:numPr>
          <w:ilvl w:val="0"/>
          <w:numId w:val="3"/>
        </w:numPr>
        <w:rPr>
          <w:sz w:val="22"/>
          <w:szCs w:val="22"/>
        </w:rPr>
      </w:pPr>
      <w:r w:rsidRPr="00D803CD">
        <w:rPr>
          <w:sz w:val="22"/>
          <w:szCs w:val="22"/>
        </w:rPr>
        <w:t xml:space="preserve">Samuel </w:t>
      </w:r>
      <w:proofErr w:type="spellStart"/>
      <w:r w:rsidRPr="00D803CD">
        <w:rPr>
          <w:sz w:val="22"/>
          <w:szCs w:val="22"/>
        </w:rPr>
        <w:t>Kernell</w:t>
      </w:r>
      <w:proofErr w:type="spellEnd"/>
      <w:r w:rsidRPr="00D803CD">
        <w:rPr>
          <w:sz w:val="22"/>
          <w:szCs w:val="22"/>
        </w:rPr>
        <w:t>, Going Public: New Strategies of Presidential Leadership, pp.78-115, 121-147</w:t>
      </w:r>
    </w:p>
    <w:p w:rsidR="00647B6E" w:rsidRPr="00D803CD" w:rsidRDefault="00647B6E" w:rsidP="00647B6E">
      <w:pPr>
        <w:pStyle w:val="Default"/>
        <w:rPr>
          <w:sz w:val="22"/>
          <w:szCs w:val="22"/>
        </w:rPr>
      </w:pPr>
      <w:r w:rsidRPr="00D803CD">
        <w:rPr>
          <w:sz w:val="22"/>
          <w:szCs w:val="22"/>
        </w:rPr>
        <w:t xml:space="preserve"> </w:t>
      </w:r>
    </w:p>
    <w:p w:rsidR="00553FA9" w:rsidRPr="00D803CD" w:rsidRDefault="00553FA9" w:rsidP="00553FA9">
      <w:pPr>
        <w:pStyle w:val="Default"/>
        <w:rPr>
          <w:sz w:val="22"/>
          <w:szCs w:val="22"/>
        </w:rPr>
      </w:pPr>
      <w:r w:rsidRPr="00D803CD">
        <w:rPr>
          <w:sz w:val="22"/>
          <w:szCs w:val="22"/>
        </w:rPr>
        <w:t xml:space="preserve">MIDTERM ESSAY QUESTIONS HANDED OUT </w:t>
      </w:r>
      <w:r w:rsidR="00647B6E">
        <w:rPr>
          <w:sz w:val="22"/>
          <w:szCs w:val="22"/>
        </w:rPr>
        <w:t>– Thursday, October 6</w:t>
      </w:r>
      <w:r w:rsidRPr="00D803CD">
        <w:rPr>
          <w:sz w:val="22"/>
          <w:szCs w:val="22"/>
        </w:rPr>
        <w:t xml:space="preserve">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October 1</w:t>
      </w:r>
      <w:r w:rsidR="00D803CD">
        <w:rPr>
          <w:sz w:val="22"/>
          <w:szCs w:val="22"/>
        </w:rPr>
        <w:t>3</w:t>
      </w:r>
      <w:r w:rsidRPr="00D803CD">
        <w:rPr>
          <w:sz w:val="22"/>
          <w:szCs w:val="22"/>
        </w:rPr>
        <w:t xml:space="preserve">: </w:t>
      </w:r>
      <w:r w:rsidRPr="00D803CD">
        <w:rPr>
          <w:caps/>
          <w:sz w:val="22"/>
          <w:szCs w:val="22"/>
        </w:rPr>
        <w:t>**Midterm Exam**</w:t>
      </w:r>
      <w:r w:rsidRPr="00D803CD">
        <w:rPr>
          <w:sz w:val="22"/>
          <w:szCs w:val="22"/>
        </w:rPr>
        <w:t xml:space="preserve"> </w:t>
      </w:r>
    </w:p>
    <w:p w:rsidR="00D803CD" w:rsidRDefault="00D803CD" w:rsidP="00553FA9">
      <w:pPr>
        <w:pStyle w:val="Default"/>
        <w:rPr>
          <w:sz w:val="22"/>
          <w:szCs w:val="22"/>
        </w:rPr>
      </w:pPr>
    </w:p>
    <w:p w:rsidR="00553FA9" w:rsidRPr="00275A53" w:rsidRDefault="00553FA9" w:rsidP="00D803CD">
      <w:pPr>
        <w:pStyle w:val="Default"/>
        <w:jc w:val="center"/>
        <w:rPr>
          <w:b/>
          <w:sz w:val="22"/>
          <w:szCs w:val="22"/>
        </w:rPr>
      </w:pPr>
      <w:r w:rsidRPr="00275A53">
        <w:rPr>
          <w:b/>
          <w:sz w:val="22"/>
          <w:szCs w:val="22"/>
        </w:rPr>
        <w:t>Part IV: Policy Debates and Election Campaigns</w:t>
      </w:r>
    </w:p>
    <w:p w:rsidR="00553FA9" w:rsidRPr="00D803CD" w:rsidRDefault="00553FA9" w:rsidP="00D803CD">
      <w:pPr>
        <w:pStyle w:val="Default"/>
        <w:jc w:val="center"/>
        <w:rPr>
          <w:sz w:val="22"/>
          <w:szCs w:val="22"/>
        </w:rPr>
      </w:pPr>
      <w:r w:rsidRPr="00D803CD">
        <w:rPr>
          <w:sz w:val="22"/>
          <w:szCs w:val="22"/>
        </w:rPr>
        <w:t xml:space="preserve">(October </w:t>
      </w:r>
      <w:r w:rsidR="003D3E4B">
        <w:rPr>
          <w:sz w:val="22"/>
          <w:szCs w:val="22"/>
        </w:rPr>
        <w:t>18 – November</w:t>
      </w:r>
      <w:r w:rsidR="00BE415E">
        <w:rPr>
          <w:sz w:val="22"/>
          <w:szCs w:val="22"/>
        </w:rPr>
        <w:t xml:space="preserve"> 3</w:t>
      </w:r>
      <w:r w:rsidRPr="00D803CD">
        <w:rPr>
          <w:sz w:val="22"/>
          <w:szCs w:val="22"/>
        </w:rPr>
        <w:t>)</w:t>
      </w:r>
    </w:p>
    <w:p w:rsidR="00553FA9" w:rsidRPr="00D803CD" w:rsidRDefault="00553FA9" w:rsidP="00553FA9">
      <w:pPr>
        <w:pStyle w:val="Default"/>
        <w:rPr>
          <w:sz w:val="22"/>
          <w:szCs w:val="22"/>
        </w:rPr>
      </w:pPr>
    </w:p>
    <w:p w:rsidR="00553FA9" w:rsidRPr="00D803CD" w:rsidRDefault="003D3E4B" w:rsidP="00553FA9">
      <w:pPr>
        <w:pStyle w:val="Default"/>
        <w:rPr>
          <w:sz w:val="22"/>
          <w:szCs w:val="22"/>
        </w:rPr>
      </w:pPr>
      <w:r>
        <w:rPr>
          <w:sz w:val="22"/>
          <w:szCs w:val="22"/>
        </w:rPr>
        <w:t>October 18, 20</w:t>
      </w:r>
      <w:r w:rsidR="00553FA9" w:rsidRPr="00D803CD">
        <w:rPr>
          <w:sz w:val="22"/>
          <w:szCs w:val="22"/>
        </w:rPr>
        <w:t xml:space="preserve">: Coverage of Policy Debates  </w:t>
      </w:r>
    </w:p>
    <w:p w:rsidR="003D3E4B" w:rsidRDefault="00553FA9" w:rsidP="00553FA9">
      <w:pPr>
        <w:pStyle w:val="Default"/>
        <w:numPr>
          <w:ilvl w:val="0"/>
          <w:numId w:val="3"/>
        </w:numPr>
        <w:rPr>
          <w:sz w:val="22"/>
          <w:szCs w:val="22"/>
        </w:rPr>
      </w:pPr>
      <w:proofErr w:type="spellStart"/>
      <w:r w:rsidRPr="00D803CD">
        <w:rPr>
          <w:sz w:val="22"/>
          <w:szCs w:val="22"/>
        </w:rPr>
        <w:t>Bosso</w:t>
      </w:r>
      <w:proofErr w:type="spellEnd"/>
      <w:r w:rsidRPr="00D803CD">
        <w:rPr>
          <w:sz w:val="22"/>
          <w:szCs w:val="22"/>
        </w:rPr>
        <w:t xml:space="preserve">, Christopher. 1989. “Setting the Agenda: Mass Media and the Discovery of Famine in Ethiopia.” In Michael Margolis and Gary A. </w:t>
      </w:r>
      <w:proofErr w:type="spellStart"/>
      <w:r w:rsidRPr="00D803CD">
        <w:rPr>
          <w:sz w:val="22"/>
          <w:szCs w:val="22"/>
        </w:rPr>
        <w:t>Mauser</w:t>
      </w:r>
      <w:proofErr w:type="spellEnd"/>
      <w:r w:rsidRPr="00D803CD">
        <w:rPr>
          <w:sz w:val="22"/>
          <w:szCs w:val="22"/>
        </w:rPr>
        <w:t xml:space="preserve"> (eds.), Manipulating Public Opinion: Essays on Public Opinion as a Dependent Variable. Pacific Grove, CA: Brooks/Cole Publishing. pp. 153-¬174. </w:t>
      </w:r>
    </w:p>
    <w:p w:rsidR="003D3E4B" w:rsidRDefault="00553FA9" w:rsidP="00553FA9">
      <w:pPr>
        <w:pStyle w:val="Default"/>
        <w:numPr>
          <w:ilvl w:val="0"/>
          <w:numId w:val="3"/>
        </w:numPr>
        <w:rPr>
          <w:sz w:val="22"/>
          <w:szCs w:val="22"/>
        </w:rPr>
      </w:pPr>
      <w:proofErr w:type="spellStart"/>
      <w:r w:rsidRPr="003D3E4B">
        <w:rPr>
          <w:sz w:val="22"/>
          <w:szCs w:val="22"/>
        </w:rPr>
        <w:t>Iyengar</w:t>
      </w:r>
      <w:proofErr w:type="spellEnd"/>
      <w:r w:rsidRPr="003D3E4B">
        <w:rPr>
          <w:sz w:val="22"/>
          <w:szCs w:val="22"/>
        </w:rPr>
        <w:t xml:space="preserve">, </w:t>
      </w:r>
      <w:proofErr w:type="spellStart"/>
      <w:r w:rsidRPr="003D3E4B">
        <w:rPr>
          <w:sz w:val="22"/>
          <w:szCs w:val="22"/>
        </w:rPr>
        <w:t>Shanto</w:t>
      </w:r>
      <w:proofErr w:type="spellEnd"/>
      <w:r w:rsidRPr="003D3E4B">
        <w:rPr>
          <w:sz w:val="22"/>
          <w:szCs w:val="22"/>
        </w:rPr>
        <w:t xml:space="preserve">. 1996. “Framing </w:t>
      </w:r>
      <w:proofErr w:type="spellStart"/>
      <w:r w:rsidRPr="003D3E4B">
        <w:rPr>
          <w:sz w:val="22"/>
          <w:szCs w:val="22"/>
        </w:rPr>
        <w:t>Responsibiilty</w:t>
      </w:r>
      <w:proofErr w:type="spellEnd"/>
      <w:r w:rsidRPr="003D3E4B">
        <w:rPr>
          <w:sz w:val="22"/>
          <w:szCs w:val="22"/>
        </w:rPr>
        <w:t xml:space="preserve"> for Political Issues.”  Annals of the American Academy of Political and Social Science, Vol. 546, The Media and </w:t>
      </w:r>
      <w:proofErr w:type="gramStart"/>
      <w:r w:rsidRPr="003D3E4B">
        <w:rPr>
          <w:sz w:val="22"/>
          <w:szCs w:val="22"/>
        </w:rPr>
        <w:t>Politics ,</w:t>
      </w:r>
      <w:proofErr w:type="gramEnd"/>
      <w:r w:rsidRPr="003D3E4B">
        <w:rPr>
          <w:sz w:val="22"/>
          <w:szCs w:val="22"/>
        </w:rPr>
        <w:t xml:space="preserve"> pp. 59-70. </w:t>
      </w:r>
    </w:p>
    <w:p w:rsidR="003D3E4B" w:rsidRDefault="00553FA9" w:rsidP="00553FA9">
      <w:pPr>
        <w:pStyle w:val="Default"/>
        <w:numPr>
          <w:ilvl w:val="0"/>
          <w:numId w:val="3"/>
        </w:numPr>
        <w:rPr>
          <w:sz w:val="22"/>
          <w:szCs w:val="22"/>
        </w:rPr>
      </w:pPr>
      <w:r w:rsidRPr="003D3E4B">
        <w:rPr>
          <w:sz w:val="22"/>
          <w:szCs w:val="22"/>
        </w:rPr>
        <w:lastRenderedPageBreak/>
        <w:t>Lawrence, Regina G. 2000. The Politics of Force: Media and the Construction of Police Brutality. Berkeley, Calif.: University of California Press. Chapter 5 (“Making Big News: Story Cues and Critical Coverage of Policing”), pp. 86-111</w:t>
      </w:r>
    </w:p>
    <w:p w:rsidR="00553FA9" w:rsidRPr="003D3E4B" w:rsidRDefault="00553FA9" w:rsidP="00553FA9">
      <w:pPr>
        <w:pStyle w:val="Default"/>
        <w:numPr>
          <w:ilvl w:val="0"/>
          <w:numId w:val="3"/>
        </w:numPr>
        <w:rPr>
          <w:sz w:val="22"/>
          <w:szCs w:val="22"/>
        </w:rPr>
      </w:pPr>
      <w:r w:rsidRPr="003D3E4B">
        <w:rPr>
          <w:sz w:val="22"/>
          <w:szCs w:val="22"/>
        </w:rPr>
        <w:t xml:space="preserve">Jamieson, Kathleen Hall and Joseph N. </w:t>
      </w:r>
      <w:proofErr w:type="spellStart"/>
      <w:r w:rsidRPr="003D3E4B">
        <w:rPr>
          <w:sz w:val="22"/>
          <w:szCs w:val="22"/>
        </w:rPr>
        <w:t>Capella</w:t>
      </w:r>
      <w:proofErr w:type="spellEnd"/>
      <w:r w:rsidRPr="003D3E4B">
        <w:rPr>
          <w:sz w:val="22"/>
          <w:szCs w:val="22"/>
        </w:rPr>
        <w:t xml:space="preserve">. 1998. “The Role of the Press in the Health Care Reform Debate of 1993-1994.” In Doris A. Graber, Denis </w:t>
      </w:r>
      <w:proofErr w:type="spellStart"/>
      <w:r w:rsidRPr="003D3E4B">
        <w:rPr>
          <w:sz w:val="22"/>
          <w:szCs w:val="22"/>
        </w:rPr>
        <w:t>McQuail</w:t>
      </w:r>
      <w:proofErr w:type="spellEnd"/>
      <w:r w:rsidRPr="003D3E4B">
        <w:rPr>
          <w:sz w:val="22"/>
          <w:szCs w:val="22"/>
        </w:rPr>
        <w:t xml:space="preserve">, and </w:t>
      </w:r>
      <w:proofErr w:type="spellStart"/>
      <w:r w:rsidRPr="003D3E4B">
        <w:rPr>
          <w:sz w:val="22"/>
          <w:szCs w:val="22"/>
        </w:rPr>
        <w:t>Pippa</w:t>
      </w:r>
      <w:proofErr w:type="spellEnd"/>
      <w:r w:rsidRPr="003D3E4B">
        <w:rPr>
          <w:sz w:val="22"/>
          <w:szCs w:val="22"/>
        </w:rPr>
        <w:t xml:space="preserve"> Norris (eds.)</w:t>
      </w:r>
      <w:proofErr w:type="gramStart"/>
      <w:r w:rsidRPr="003D3E4B">
        <w:rPr>
          <w:sz w:val="22"/>
          <w:szCs w:val="22"/>
        </w:rPr>
        <w:t>,The</w:t>
      </w:r>
      <w:proofErr w:type="gramEnd"/>
      <w:r w:rsidRPr="003D3E4B">
        <w:rPr>
          <w:sz w:val="22"/>
          <w:szCs w:val="22"/>
        </w:rPr>
        <w:t xml:space="preserve"> Politics of the News. Washington, DC: CQ Press. pp. 110- 131</w:t>
      </w:r>
    </w:p>
    <w:p w:rsidR="00092ED0" w:rsidRDefault="00092ED0" w:rsidP="00092ED0">
      <w:pPr>
        <w:pStyle w:val="Default"/>
        <w:rPr>
          <w:sz w:val="22"/>
          <w:szCs w:val="22"/>
        </w:rPr>
      </w:pPr>
    </w:p>
    <w:p w:rsidR="00092ED0" w:rsidRPr="00D803CD" w:rsidRDefault="00092ED0" w:rsidP="00092ED0">
      <w:pPr>
        <w:pStyle w:val="Default"/>
        <w:rPr>
          <w:sz w:val="22"/>
          <w:szCs w:val="22"/>
        </w:rPr>
      </w:pPr>
      <w:r w:rsidRPr="00D803CD">
        <w:rPr>
          <w:sz w:val="22"/>
          <w:szCs w:val="22"/>
        </w:rPr>
        <w:t xml:space="preserve">ASSIGNMENT 2 HANDED OUT </w:t>
      </w:r>
      <w:r>
        <w:rPr>
          <w:sz w:val="22"/>
          <w:szCs w:val="22"/>
        </w:rPr>
        <w:t>– Tuesday, October 18</w:t>
      </w:r>
    </w:p>
    <w:p w:rsidR="003D3E4B" w:rsidRDefault="003D3E4B" w:rsidP="00553FA9">
      <w:pPr>
        <w:pStyle w:val="Default"/>
        <w:rPr>
          <w:sz w:val="22"/>
          <w:szCs w:val="22"/>
        </w:rPr>
      </w:pPr>
    </w:p>
    <w:p w:rsidR="00553FA9" w:rsidRPr="00D803CD" w:rsidRDefault="003D3E4B" w:rsidP="00553FA9">
      <w:pPr>
        <w:pStyle w:val="Default"/>
        <w:rPr>
          <w:sz w:val="22"/>
          <w:szCs w:val="22"/>
        </w:rPr>
      </w:pPr>
      <w:r>
        <w:rPr>
          <w:sz w:val="22"/>
          <w:szCs w:val="22"/>
        </w:rPr>
        <w:t>October 25, 27</w:t>
      </w:r>
      <w:r w:rsidR="00553FA9" w:rsidRPr="00D803CD">
        <w:rPr>
          <w:sz w:val="22"/>
          <w:szCs w:val="22"/>
        </w:rPr>
        <w:t>: Covera</w:t>
      </w:r>
      <w:r>
        <w:rPr>
          <w:sz w:val="22"/>
          <w:szCs w:val="22"/>
        </w:rPr>
        <w:t xml:space="preserve">ge of Foreign Policy and War </w:t>
      </w:r>
      <w:r w:rsidR="00553FA9" w:rsidRPr="00D803CD">
        <w:rPr>
          <w:sz w:val="22"/>
          <w:szCs w:val="22"/>
        </w:rPr>
        <w:t xml:space="preserve">                                                                                     </w:t>
      </w:r>
    </w:p>
    <w:p w:rsidR="003D3E4B" w:rsidRDefault="00553FA9" w:rsidP="00553FA9">
      <w:pPr>
        <w:pStyle w:val="Default"/>
        <w:numPr>
          <w:ilvl w:val="0"/>
          <w:numId w:val="3"/>
        </w:numPr>
        <w:rPr>
          <w:sz w:val="22"/>
          <w:szCs w:val="22"/>
        </w:rPr>
      </w:pPr>
      <w:r w:rsidRPr="00D803CD">
        <w:rPr>
          <w:sz w:val="22"/>
          <w:szCs w:val="22"/>
        </w:rPr>
        <w:t xml:space="preserve">Bennett, W. Lance. 1994. “The News about Foreign Policy.” In W. Lance Bennett and David L. </w:t>
      </w:r>
      <w:proofErr w:type="spellStart"/>
      <w:r w:rsidRPr="00D803CD">
        <w:rPr>
          <w:sz w:val="22"/>
          <w:szCs w:val="22"/>
        </w:rPr>
        <w:t>Paletz</w:t>
      </w:r>
      <w:proofErr w:type="spellEnd"/>
      <w:r w:rsidRPr="00D803CD">
        <w:rPr>
          <w:sz w:val="22"/>
          <w:szCs w:val="22"/>
        </w:rPr>
        <w:t xml:space="preserve"> (eds.) Taken by Storm: The Media, Public Opinion, and U.S. Foreign Policy in the Gulf War. Chicago: University of Chicago Press. pp. 12-40. </w:t>
      </w:r>
    </w:p>
    <w:p w:rsidR="003D3E4B" w:rsidRDefault="00553FA9" w:rsidP="00553FA9">
      <w:pPr>
        <w:pStyle w:val="Default"/>
        <w:numPr>
          <w:ilvl w:val="0"/>
          <w:numId w:val="3"/>
        </w:numPr>
        <w:rPr>
          <w:sz w:val="22"/>
          <w:szCs w:val="22"/>
        </w:rPr>
      </w:pPr>
      <w:proofErr w:type="spellStart"/>
      <w:r w:rsidRPr="003D3E4B">
        <w:rPr>
          <w:sz w:val="22"/>
          <w:szCs w:val="22"/>
        </w:rPr>
        <w:t>Entman</w:t>
      </w:r>
      <w:proofErr w:type="spellEnd"/>
      <w:r w:rsidRPr="003D3E4B">
        <w:rPr>
          <w:sz w:val="22"/>
          <w:szCs w:val="22"/>
        </w:rPr>
        <w:t xml:space="preserve">, Robert. 2003. “Cascading activation: Contesting the White House’s frame after 9/11.” Political Communication. 20, pp. 415-432.   </w:t>
      </w:r>
    </w:p>
    <w:p w:rsidR="003D3E4B" w:rsidRDefault="00553FA9" w:rsidP="00553FA9">
      <w:pPr>
        <w:pStyle w:val="Default"/>
        <w:numPr>
          <w:ilvl w:val="0"/>
          <w:numId w:val="3"/>
        </w:numPr>
        <w:rPr>
          <w:sz w:val="22"/>
          <w:szCs w:val="22"/>
        </w:rPr>
      </w:pPr>
      <w:r w:rsidRPr="003D3E4B">
        <w:rPr>
          <w:sz w:val="22"/>
          <w:szCs w:val="22"/>
        </w:rPr>
        <w:t xml:space="preserve">Barstow, David. 2008. “Behind TV Analysts, Pentagon’s Hidden Hand.” New York Times, April 20. Page A1. Online at: http://www.nytimes.com/2008/04/20/us/20generals.html?pagewanted=all. </w:t>
      </w:r>
    </w:p>
    <w:p w:rsidR="00553FA9" w:rsidRPr="003D3E4B" w:rsidRDefault="00553FA9" w:rsidP="00553FA9">
      <w:pPr>
        <w:pStyle w:val="Default"/>
        <w:numPr>
          <w:ilvl w:val="0"/>
          <w:numId w:val="3"/>
        </w:numPr>
        <w:rPr>
          <w:sz w:val="22"/>
          <w:szCs w:val="22"/>
        </w:rPr>
      </w:pPr>
      <w:r w:rsidRPr="003D3E4B">
        <w:rPr>
          <w:sz w:val="22"/>
          <w:szCs w:val="22"/>
        </w:rPr>
        <w:t>Gadarian, Shana Kushner. 2010. The Politics of Threat: How Terrorism News Shapes Foreign Policy Attitudes. Journal of Politics. 72(2): pp. 1-15.</w:t>
      </w:r>
    </w:p>
    <w:p w:rsidR="00553FA9" w:rsidRPr="00D803CD" w:rsidRDefault="00553FA9" w:rsidP="00553FA9">
      <w:pPr>
        <w:pStyle w:val="Default"/>
        <w:rPr>
          <w:sz w:val="22"/>
          <w:szCs w:val="22"/>
        </w:rPr>
      </w:pPr>
    </w:p>
    <w:p w:rsidR="00092ED0" w:rsidRDefault="00092ED0" w:rsidP="00092ED0">
      <w:pPr>
        <w:pStyle w:val="Default"/>
        <w:rPr>
          <w:sz w:val="22"/>
          <w:szCs w:val="22"/>
        </w:rPr>
      </w:pPr>
      <w:r w:rsidRPr="00D803CD">
        <w:rPr>
          <w:sz w:val="22"/>
          <w:szCs w:val="22"/>
        </w:rPr>
        <w:t xml:space="preserve">ASSIGNMENT 2 DUE </w:t>
      </w:r>
      <w:r>
        <w:rPr>
          <w:sz w:val="22"/>
          <w:szCs w:val="22"/>
        </w:rPr>
        <w:t>– Tuesday, Tuesday October 25</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November </w:t>
      </w:r>
      <w:r w:rsidR="00BE415E">
        <w:rPr>
          <w:sz w:val="22"/>
          <w:szCs w:val="22"/>
        </w:rPr>
        <w:t>1, 3</w:t>
      </w:r>
      <w:r w:rsidRPr="00D803CD">
        <w:rPr>
          <w:sz w:val="22"/>
          <w:szCs w:val="22"/>
        </w:rPr>
        <w:t xml:space="preserve">: News Coverage of Election Campaigns </w:t>
      </w:r>
    </w:p>
    <w:p w:rsidR="00553FA9" w:rsidRPr="00D803CD" w:rsidRDefault="00553FA9" w:rsidP="00BE415E">
      <w:pPr>
        <w:pStyle w:val="Default"/>
        <w:numPr>
          <w:ilvl w:val="0"/>
          <w:numId w:val="3"/>
        </w:numPr>
        <w:rPr>
          <w:sz w:val="22"/>
          <w:szCs w:val="22"/>
        </w:rPr>
      </w:pPr>
      <w:r w:rsidRPr="00D803CD">
        <w:rPr>
          <w:sz w:val="22"/>
          <w:szCs w:val="22"/>
        </w:rPr>
        <w:t xml:space="preserve">Patterson, Thomas E. 1994. Out of Order. New York: Vintage. Prologue and Chapter 1 (“Truth and </w:t>
      </w:r>
    </w:p>
    <w:p w:rsidR="00BE415E" w:rsidRDefault="00553FA9" w:rsidP="00553FA9">
      <w:pPr>
        <w:pStyle w:val="Default"/>
        <w:rPr>
          <w:sz w:val="22"/>
          <w:szCs w:val="22"/>
        </w:rPr>
      </w:pPr>
      <w:r w:rsidRPr="00D803CD">
        <w:rPr>
          <w:sz w:val="22"/>
          <w:szCs w:val="22"/>
        </w:rPr>
        <w:tab/>
        <w:t>Falsehood on the Campaign Trail,” “The Miscast Institution”), pp. 3-52</w:t>
      </w:r>
    </w:p>
    <w:p w:rsidR="00553FA9" w:rsidRPr="00D803CD" w:rsidRDefault="00553FA9" w:rsidP="00BE415E">
      <w:pPr>
        <w:pStyle w:val="Default"/>
        <w:numPr>
          <w:ilvl w:val="0"/>
          <w:numId w:val="3"/>
        </w:numPr>
        <w:rPr>
          <w:sz w:val="22"/>
          <w:szCs w:val="22"/>
        </w:rPr>
      </w:pPr>
      <w:proofErr w:type="spellStart"/>
      <w:r w:rsidRPr="00D803CD">
        <w:rPr>
          <w:sz w:val="22"/>
          <w:szCs w:val="22"/>
        </w:rPr>
        <w:t>Iyengar</w:t>
      </w:r>
      <w:proofErr w:type="spellEnd"/>
      <w:r w:rsidRPr="00D803CD">
        <w:rPr>
          <w:sz w:val="22"/>
          <w:szCs w:val="22"/>
        </w:rPr>
        <w:t xml:space="preserve">, </w:t>
      </w:r>
      <w:proofErr w:type="spellStart"/>
      <w:r w:rsidRPr="00D803CD">
        <w:rPr>
          <w:sz w:val="22"/>
          <w:szCs w:val="22"/>
        </w:rPr>
        <w:t>Shanto</w:t>
      </w:r>
      <w:proofErr w:type="spellEnd"/>
      <w:r w:rsidRPr="00D803CD">
        <w:rPr>
          <w:sz w:val="22"/>
          <w:szCs w:val="22"/>
        </w:rPr>
        <w:t xml:space="preserve">, Helmut </w:t>
      </w:r>
      <w:proofErr w:type="spellStart"/>
      <w:r w:rsidRPr="00D803CD">
        <w:rPr>
          <w:sz w:val="22"/>
          <w:szCs w:val="22"/>
        </w:rPr>
        <w:t>Norpoth</w:t>
      </w:r>
      <w:proofErr w:type="spellEnd"/>
      <w:r w:rsidRPr="00D803CD">
        <w:rPr>
          <w:sz w:val="22"/>
          <w:szCs w:val="22"/>
        </w:rPr>
        <w:t xml:space="preserve">, and </w:t>
      </w:r>
      <w:proofErr w:type="spellStart"/>
      <w:r w:rsidRPr="00D803CD">
        <w:rPr>
          <w:sz w:val="22"/>
          <w:szCs w:val="22"/>
        </w:rPr>
        <w:t>Kyu</w:t>
      </w:r>
      <w:proofErr w:type="spellEnd"/>
      <w:r w:rsidRPr="00D803CD">
        <w:rPr>
          <w:sz w:val="22"/>
          <w:szCs w:val="22"/>
        </w:rPr>
        <w:t xml:space="preserve"> S. Hahn. 2004. “Consumer Demand for Election News:</w:t>
      </w:r>
    </w:p>
    <w:p w:rsidR="00BE415E" w:rsidRDefault="00553FA9" w:rsidP="00553FA9">
      <w:pPr>
        <w:pStyle w:val="Default"/>
        <w:rPr>
          <w:sz w:val="22"/>
          <w:szCs w:val="22"/>
        </w:rPr>
      </w:pPr>
      <w:r w:rsidRPr="00D803CD">
        <w:rPr>
          <w:sz w:val="22"/>
          <w:szCs w:val="22"/>
        </w:rPr>
        <w:tab/>
      </w:r>
      <w:proofErr w:type="gramStart"/>
      <w:r w:rsidRPr="00D803CD">
        <w:rPr>
          <w:sz w:val="22"/>
          <w:szCs w:val="22"/>
        </w:rPr>
        <w:t>The Horse Race Sells.”</w:t>
      </w:r>
      <w:proofErr w:type="gramEnd"/>
      <w:r w:rsidRPr="00D803CD">
        <w:rPr>
          <w:sz w:val="22"/>
          <w:szCs w:val="22"/>
        </w:rPr>
        <w:t xml:space="preserve"> Journal of Politics 66(1): 157-175.</w:t>
      </w:r>
    </w:p>
    <w:p w:rsidR="00553FA9" w:rsidRPr="00D803CD" w:rsidRDefault="00553FA9" w:rsidP="00BE415E">
      <w:pPr>
        <w:pStyle w:val="Default"/>
        <w:numPr>
          <w:ilvl w:val="0"/>
          <w:numId w:val="3"/>
        </w:numPr>
        <w:rPr>
          <w:sz w:val="22"/>
          <w:szCs w:val="22"/>
        </w:rPr>
      </w:pPr>
      <w:r w:rsidRPr="00D803CD">
        <w:rPr>
          <w:sz w:val="22"/>
          <w:szCs w:val="22"/>
        </w:rPr>
        <w:t>“Winning the Media Campaign: How the Press Reported the 2008 General Election.” 2008. Report of the Project for Excellence in Journalism. Online at: http://www.journalism.org/node/13307. (Read just the overview on the main page.)</w:t>
      </w:r>
    </w:p>
    <w:p w:rsidR="00553FA9" w:rsidRPr="00D803CD" w:rsidRDefault="00553FA9" w:rsidP="00553FA9">
      <w:pPr>
        <w:pStyle w:val="Default"/>
        <w:rPr>
          <w:sz w:val="22"/>
          <w:szCs w:val="22"/>
        </w:rPr>
      </w:pPr>
    </w:p>
    <w:p w:rsidR="003D3E4B" w:rsidRPr="00D803CD" w:rsidRDefault="003D3E4B" w:rsidP="00553FA9">
      <w:pPr>
        <w:pStyle w:val="Default"/>
        <w:rPr>
          <w:sz w:val="22"/>
          <w:szCs w:val="22"/>
        </w:rPr>
      </w:pPr>
    </w:p>
    <w:p w:rsidR="00553FA9" w:rsidRPr="00275A53" w:rsidRDefault="00553FA9" w:rsidP="00BE415E">
      <w:pPr>
        <w:pStyle w:val="Default"/>
        <w:jc w:val="center"/>
        <w:rPr>
          <w:b/>
          <w:sz w:val="22"/>
          <w:szCs w:val="22"/>
        </w:rPr>
      </w:pPr>
      <w:r w:rsidRPr="00275A53">
        <w:rPr>
          <w:b/>
          <w:sz w:val="22"/>
          <w:szCs w:val="22"/>
        </w:rPr>
        <w:t>Part V: The Media and Public Opinion</w:t>
      </w:r>
    </w:p>
    <w:p w:rsidR="00553FA9" w:rsidRPr="00D803CD" w:rsidRDefault="00553FA9" w:rsidP="00BE415E">
      <w:pPr>
        <w:pStyle w:val="Default"/>
        <w:jc w:val="center"/>
        <w:rPr>
          <w:sz w:val="22"/>
          <w:szCs w:val="22"/>
        </w:rPr>
      </w:pPr>
      <w:r w:rsidRPr="00D803CD">
        <w:rPr>
          <w:sz w:val="22"/>
          <w:szCs w:val="22"/>
        </w:rPr>
        <w:t xml:space="preserve">(November </w:t>
      </w:r>
      <w:r w:rsidR="00BE415E">
        <w:rPr>
          <w:sz w:val="22"/>
          <w:szCs w:val="22"/>
        </w:rPr>
        <w:t>8-17</w:t>
      </w:r>
      <w:r w:rsidRPr="00D803CD">
        <w:rPr>
          <w:sz w:val="22"/>
          <w:szCs w:val="22"/>
        </w:rPr>
        <w:t>)</w:t>
      </w:r>
    </w:p>
    <w:p w:rsidR="00BE415E" w:rsidRDefault="00BE415E" w:rsidP="00553FA9">
      <w:pPr>
        <w:pStyle w:val="Default"/>
        <w:rPr>
          <w:sz w:val="22"/>
          <w:szCs w:val="22"/>
        </w:rPr>
      </w:pPr>
    </w:p>
    <w:p w:rsidR="00553FA9" w:rsidRPr="00D803CD" w:rsidRDefault="00BE415E" w:rsidP="00553FA9">
      <w:pPr>
        <w:pStyle w:val="Default"/>
        <w:rPr>
          <w:sz w:val="22"/>
          <w:szCs w:val="22"/>
        </w:rPr>
      </w:pPr>
      <w:r>
        <w:rPr>
          <w:sz w:val="22"/>
          <w:szCs w:val="22"/>
        </w:rPr>
        <w:t xml:space="preserve">November 8, 10, 15, </w:t>
      </w:r>
      <w:proofErr w:type="gramStart"/>
      <w:r>
        <w:rPr>
          <w:sz w:val="22"/>
          <w:szCs w:val="22"/>
        </w:rPr>
        <w:t>17</w:t>
      </w:r>
      <w:proofErr w:type="gramEnd"/>
      <w:r>
        <w:rPr>
          <w:sz w:val="22"/>
          <w:szCs w:val="22"/>
        </w:rPr>
        <w:t xml:space="preserve">: </w:t>
      </w:r>
      <w:r w:rsidR="00553FA9" w:rsidRPr="00D803CD">
        <w:rPr>
          <w:sz w:val="22"/>
          <w:szCs w:val="22"/>
        </w:rPr>
        <w:t xml:space="preserve"> Media Effects on Public Attitudes  </w:t>
      </w:r>
    </w:p>
    <w:p w:rsidR="00BE415E" w:rsidRDefault="00553FA9" w:rsidP="00553FA9">
      <w:pPr>
        <w:pStyle w:val="Default"/>
        <w:numPr>
          <w:ilvl w:val="0"/>
          <w:numId w:val="3"/>
        </w:numPr>
        <w:rPr>
          <w:sz w:val="22"/>
          <w:szCs w:val="22"/>
        </w:rPr>
      </w:pPr>
      <w:proofErr w:type="spellStart"/>
      <w:r w:rsidRPr="00D803CD">
        <w:rPr>
          <w:sz w:val="22"/>
          <w:szCs w:val="22"/>
        </w:rPr>
        <w:t>Zaller</w:t>
      </w:r>
      <w:proofErr w:type="spellEnd"/>
      <w:r w:rsidRPr="00D803CD">
        <w:rPr>
          <w:sz w:val="22"/>
          <w:szCs w:val="22"/>
        </w:rPr>
        <w:t xml:space="preserve">, John. 1992. The Nature and Origins of Mass Opinion. Cambridge: Cambridge University Press. pp. 6-28. </w:t>
      </w:r>
    </w:p>
    <w:p w:rsidR="00BE415E" w:rsidRDefault="00553FA9" w:rsidP="00553FA9">
      <w:pPr>
        <w:pStyle w:val="Default"/>
        <w:numPr>
          <w:ilvl w:val="0"/>
          <w:numId w:val="3"/>
        </w:numPr>
        <w:rPr>
          <w:sz w:val="22"/>
          <w:szCs w:val="22"/>
        </w:rPr>
      </w:pPr>
      <w:r w:rsidRPr="00BE415E">
        <w:rPr>
          <w:sz w:val="22"/>
          <w:szCs w:val="22"/>
        </w:rPr>
        <w:t xml:space="preserve">Page, Benjamin I., Robert Y. Shapiro, and Glenn R. Dempsey. 1987. “What Moves Public Opinion?” American Political Science Review 81(1): 23-44. </w:t>
      </w:r>
    </w:p>
    <w:p w:rsidR="00BE415E" w:rsidRDefault="00553FA9" w:rsidP="00553FA9">
      <w:pPr>
        <w:pStyle w:val="Default"/>
        <w:numPr>
          <w:ilvl w:val="0"/>
          <w:numId w:val="3"/>
        </w:numPr>
        <w:rPr>
          <w:sz w:val="22"/>
          <w:szCs w:val="22"/>
        </w:rPr>
      </w:pPr>
      <w:proofErr w:type="spellStart"/>
      <w:r w:rsidRPr="00BE415E">
        <w:rPr>
          <w:sz w:val="22"/>
          <w:szCs w:val="22"/>
        </w:rPr>
        <w:t>Iyengar</w:t>
      </w:r>
      <w:proofErr w:type="spellEnd"/>
      <w:r w:rsidRPr="00BE415E">
        <w:rPr>
          <w:sz w:val="22"/>
          <w:szCs w:val="22"/>
        </w:rPr>
        <w:t xml:space="preserve">, </w:t>
      </w:r>
      <w:proofErr w:type="spellStart"/>
      <w:r w:rsidRPr="00BE415E">
        <w:rPr>
          <w:sz w:val="22"/>
          <w:szCs w:val="22"/>
        </w:rPr>
        <w:t>Shanto</w:t>
      </w:r>
      <w:proofErr w:type="spellEnd"/>
      <w:r w:rsidRPr="00BE415E">
        <w:rPr>
          <w:sz w:val="22"/>
          <w:szCs w:val="22"/>
        </w:rPr>
        <w:t xml:space="preserve">, Mark D. Peters, and Donald R. Kinder. 1982. “Experimental Demonstrations of the ‘Not-So-Minimal’ Consequences of Television News Programs.” American Political Science Review 76(4): 848-858. </w:t>
      </w:r>
    </w:p>
    <w:p w:rsidR="00BE415E" w:rsidRDefault="00553FA9" w:rsidP="00553FA9">
      <w:pPr>
        <w:pStyle w:val="Default"/>
        <w:numPr>
          <w:ilvl w:val="0"/>
          <w:numId w:val="3"/>
        </w:numPr>
        <w:rPr>
          <w:sz w:val="22"/>
          <w:szCs w:val="22"/>
        </w:rPr>
      </w:pPr>
      <w:r w:rsidRPr="00BE415E">
        <w:rPr>
          <w:sz w:val="22"/>
          <w:szCs w:val="22"/>
        </w:rPr>
        <w:t xml:space="preserve">Druckman, James N. 2004. “Priming the Vote: Campaign Effects in a U.S. Senate Election.” Political Psychology 25(4): 577-594. </w:t>
      </w:r>
    </w:p>
    <w:p w:rsidR="00BE415E" w:rsidRDefault="00553FA9" w:rsidP="00553FA9">
      <w:pPr>
        <w:pStyle w:val="Default"/>
        <w:numPr>
          <w:ilvl w:val="0"/>
          <w:numId w:val="3"/>
        </w:numPr>
        <w:rPr>
          <w:sz w:val="22"/>
          <w:szCs w:val="22"/>
        </w:rPr>
      </w:pPr>
      <w:proofErr w:type="spellStart"/>
      <w:r w:rsidRPr="00BE415E">
        <w:rPr>
          <w:sz w:val="22"/>
          <w:szCs w:val="22"/>
        </w:rPr>
        <w:t>Bai</w:t>
      </w:r>
      <w:proofErr w:type="spellEnd"/>
      <w:r w:rsidRPr="00BE415E">
        <w:rPr>
          <w:sz w:val="22"/>
          <w:szCs w:val="22"/>
        </w:rPr>
        <w:t xml:space="preserve">, Matt. 2005. “The Framing Wars.” New York Times, July 17. Online at: </w:t>
      </w:r>
      <w:hyperlink r:id="rId10" w:history="1">
        <w:r w:rsidR="00BE415E" w:rsidRPr="00C76326">
          <w:rPr>
            <w:rStyle w:val="Hyperlink"/>
            <w:sz w:val="22"/>
            <w:szCs w:val="22"/>
          </w:rPr>
          <w:t>http://www.nytimes.com/2005/07/17/magazine/17DEMOCRATS.html</w:t>
        </w:r>
      </w:hyperlink>
      <w:r w:rsidRPr="00BE415E">
        <w:rPr>
          <w:sz w:val="22"/>
          <w:szCs w:val="22"/>
        </w:rPr>
        <w:t>.</w:t>
      </w:r>
    </w:p>
    <w:p w:rsidR="00BE415E" w:rsidRDefault="00553FA9" w:rsidP="00553FA9">
      <w:pPr>
        <w:pStyle w:val="Default"/>
        <w:numPr>
          <w:ilvl w:val="0"/>
          <w:numId w:val="3"/>
        </w:numPr>
        <w:rPr>
          <w:sz w:val="22"/>
          <w:szCs w:val="22"/>
        </w:rPr>
      </w:pPr>
      <w:r w:rsidRPr="00BE415E">
        <w:rPr>
          <w:sz w:val="22"/>
          <w:szCs w:val="22"/>
        </w:rPr>
        <w:t xml:space="preserve"> Gilens, Martin 1996. “Race and Poverty in America: Public Misperceptions and the American News Media.” The Public Opinion Quarterly 60 (4): 515-541. </w:t>
      </w:r>
    </w:p>
    <w:p w:rsidR="00553FA9" w:rsidRPr="00BE415E" w:rsidRDefault="00553FA9" w:rsidP="00553FA9">
      <w:pPr>
        <w:pStyle w:val="Default"/>
        <w:numPr>
          <w:ilvl w:val="0"/>
          <w:numId w:val="3"/>
        </w:numPr>
        <w:rPr>
          <w:sz w:val="22"/>
          <w:szCs w:val="22"/>
        </w:rPr>
      </w:pPr>
      <w:r w:rsidRPr="00BE415E">
        <w:rPr>
          <w:sz w:val="22"/>
          <w:szCs w:val="22"/>
        </w:rPr>
        <w:t>Hetherington, Marc J. 1996. “The Media's Role in Forming Voters' National Economic Evaluations</w:t>
      </w:r>
      <w:r w:rsidR="004956C8">
        <w:rPr>
          <w:sz w:val="22"/>
          <w:szCs w:val="22"/>
        </w:rPr>
        <w:t xml:space="preserve"> </w:t>
      </w:r>
      <w:r w:rsidRPr="00BE415E">
        <w:rPr>
          <w:sz w:val="22"/>
          <w:szCs w:val="22"/>
        </w:rPr>
        <w:lastRenderedPageBreak/>
        <w:t xml:space="preserve">in 1992.” American Journal of Political Science 40 (2): 372-395. </w:t>
      </w:r>
    </w:p>
    <w:p w:rsidR="00BE415E" w:rsidRDefault="00BE415E"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RESEARCH PAPER DUE </w:t>
      </w:r>
      <w:r w:rsidR="00275A53">
        <w:rPr>
          <w:sz w:val="22"/>
          <w:szCs w:val="22"/>
        </w:rPr>
        <w:t>– Thursday, November</w:t>
      </w:r>
      <w:r w:rsidRPr="00D803CD">
        <w:rPr>
          <w:sz w:val="22"/>
          <w:szCs w:val="22"/>
        </w:rPr>
        <w:t xml:space="preserve"> </w:t>
      </w:r>
      <w:r w:rsidR="00BE415E">
        <w:rPr>
          <w:sz w:val="22"/>
          <w:szCs w:val="22"/>
        </w:rPr>
        <w:t>17</w:t>
      </w:r>
    </w:p>
    <w:p w:rsidR="00BE415E" w:rsidRDefault="00BE415E" w:rsidP="00553FA9">
      <w:pPr>
        <w:pStyle w:val="Default"/>
        <w:rPr>
          <w:sz w:val="22"/>
          <w:szCs w:val="22"/>
        </w:rPr>
      </w:pPr>
    </w:p>
    <w:p w:rsidR="00553FA9" w:rsidRPr="00D803CD" w:rsidRDefault="00553FA9" w:rsidP="00553FA9">
      <w:pPr>
        <w:pStyle w:val="Default"/>
        <w:rPr>
          <w:sz w:val="22"/>
          <w:szCs w:val="22"/>
        </w:rPr>
      </w:pPr>
      <w:r w:rsidRPr="00D803CD">
        <w:rPr>
          <w:sz w:val="22"/>
          <w:szCs w:val="22"/>
        </w:rPr>
        <w:t>November 2</w:t>
      </w:r>
      <w:r w:rsidR="00BE415E">
        <w:rPr>
          <w:sz w:val="22"/>
          <w:szCs w:val="22"/>
        </w:rPr>
        <w:t xml:space="preserve">2, 24: NO CLASS </w:t>
      </w:r>
      <w:r w:rsidRPr="00D803CD">
        <w:rPr>
          <w:sz w:val="22"/>
          <w:szCs w:val="22"/>
        </w:rPr>
        <w:t>—</w:t>
      </w:r>
      <w:proofErr w:type="gramStart"/>
      <w:r w:rsidR="00BE415E">
        <w:rPr>
          <w:sz w:val="22"/>
          <w:szCs w:val="22"/>
        </w:rPr>
        <w:t>Fall</w:t>
      </w:r>
      <w:proofErr w:type="gramEnd"/>
      <w:r w:rsidR="00BE415E">
        <w:rPr>
          <w:sz w:val="22"/>
          <w:szCs w:val="22"/>
        </w:rPr>
        <w:t xml:space="preserve"> break and </w:t>
      </w:r>
      <w:r w:rsidRPr="00D803CD">
        <w:rPr>
          <w:sz w:val="22"/>
          <w:szCs w:val="22"/>
        </w:rPr>
        <w:t>Thanksgiving (</w:t>
      </w:r>
      <w:r w:rsidR="00BE415E">
        <w:rPr>
          <w:sz w:val="22"/>
          <w:szCs w:val="22"/>
        </w:rPr>
        <w:t>Eat some turkey</w:t>
      </w:r>
      <w:r w:rsidRPr="00D803CD">
        <w:rPr>
          <w:sz w:val="22"/>
          <w:szCs w:val="22"/>
        </w:rPr>
        <w:t xml:space="preserve">!) </w:t>
      </w:r>
    </w:p>
    <w:p w:rsidR="00BE415E" w:rsidRDefault="00BE415E" w:rsidP="00553FA9">
      <w:pPr>
        <w:pStyle w:val="Default"/>
        <w:rPr>
          <w:sz w:val="22"/>
          <w:szCs w:val="22"/>
        </w:rPr>
      </w:pPr>
    </w:p>
    <w:p w:rsidR="00553FA9" w:rsidRPr="00654AD2" w:rsidRDefault="00553FA9" w:rsidP="00654AD2">
      <w:pPr>
        <w:pStyle w:val="Default"/>
        <w:jc w:val="center"/>
        <w:rPr>
          <w:b/>
          <w:sz w:val="22"/>
          <w:szCs w:val="22"/>
        </w:rPr>
      </w:pPr>
      <w:r w:rsidRPr="00654AD2">
        <w:rPr>
          <w:b/>
          <w:sz w:val="22"/>
          <w:szCs w:val="22"/>
        </w:rPr>
        <w:t>Part VI: The Changing Media Environment: Content and Consequence</w:t>
      </w:r>
    </w:p>
    <w:p w:rsidR="00553FA9" w:rsidRPr="00D803CD" w:rsidRDefault="00553FA9" w:rsidP="00654AD2">
      <w:pPr>
        <w:pStyle w:val="Default"/>
        <w:jc w:val="center"/>
        <w:rPr>
          <w:sz w:val="22"/>
          <w:szCs w:val="22"/>
        </w:rPr>
      </w:pPr>
      <w:r w:rsidRPr="00D803CD">
        <w:rPr>
          <w:sz w:val="22"/>
          <w:szCs w:val="22"/>
        </w:rPr>
        <w:t xml:space="preserve">(November </w:t>
      </w:r>
      <w:r w:rsidR="00654AD2">
        <w:rPr>
          <w:sz w:val="22"/>
          <w:szCs w:val="22"/>
        </w:rPr>
        <w:t>29 – December 8</w:t>
      </w:r>
      <w:r w:rsidRPr="00D803CD">
        <w:rPr>
          <w:sz w:val="22"/>
          <w:szCs w:val="22"/>
        </w:rPr>
        <w:t>)</w:t>
      </w:r>
    </w:p>
    <w:p w:rsidR="00464EAF" w:rsidRDefault="00464EAF" w:rsidP="00553FA9">
      <w:pPr>
        <w:pStyle w:val="Default"/>
        <w:rPr>
          <w:sz w:val="22"/>
          <w:szCs w:val="22"/>
        </w:rPr>
      </w:pPr>
    </w:p>
    <w:p w:rsidR="00553FA9" w:rsidRPr="00D803CD" w:rsidRDefault="00553FA9" w:rsidP="00553FA9">
      <w:pPr>
        <w:pStyle w:val="Default"/>
        <w:rPr>
          <w:sz w:val="22"/>
          <w:szCs w:val="22"/>
        </w:rPr>
      </w:pPr>
      <w:r w:rsidRPr="00D803CD">
        <w:rPr>
          <w:sz w:val="22"/>
          <w:szCs w:val="22"/>
        </w:rPr>
        <w:t>November 2</w:t>
      </w:r>
      <w:r w:rsidR="00654AD2">
        <w:rPr>
          <w:sz w:val="22"/>
          <w:szCs w:val="22"/>
        </w:rPr>
        <w:t>9</w:t>
      </w:r>
      <w:r w:rsidRPr="00D803CD">
        <w:rPr>
          <w:sz w:val="22"/>
          <w:szCs w:val="22"/>
        </w:rPr>
        <w:t xml:space="preserve">, </w:t>
      </w:r>
      <w:r w:rsidR="00654AD2">
        <w:rPr>
          <w:sz w:val="22"/>
          <w:szCs w:val="22"/>
        </w:rPr>
        <w:t xml:space="preserve">December 1:  </w:t>
      </w:r>
      <w:r w:rsidRPr="00D803CD">
        <w:rPr>
          <w:sz w:val="22"/>
          <w:szCs w:val="22"/>
        </w:rPr>
        <w:t xml:space="preserve">Has Television Ruined Democracy? </w:t>
      </w:r>
    </w:p>
    <w:p w:rsidR="00654AD2" w:rsidRDefault="00553FA9" w:rsidP="00553FA9">
      <w:pPr>
        <w:pStyle w:val="Default"/>
        <w:numPr>
          <w:ilvl w:val="0"/>
          <w:numId w:val="3"/>
        </w:numPr>
        <w:rPr>
          <w:sz w:val="22"/>
          <w:szCs w:val="22"/>
        </w:rPr>
      </w:pPr>
      <w:r w:rsidRPr="00D803CD">
        <w:rPr>
          <w:sz w:val="22"/>
          <w:szCs w:val="22"/>
        </w:rPr>
        <w:t>Putnam, Robert D. 2000. Bowling Alone: The Collapse and Revival of American Community. New York: Simon &amp; Schuster. Chapter 13 (“Technology and Mass Media”), pp. 216-246.</w:t>
      </w:r>
    </w:p>
    <w:p w:rsidR="00654AD2" w:rsidRDefault="00553FA9" w:rsidP="00553FA9">
      <w:pPr>
        <w:pStyle w:val="Default"/>
        <w:numPr>
          <w:ilvl w:val="0"/>
          <w:numId w:val="3"/>
        </w:numPr>
        <w:rPr>
          <w:sz w:val="22"/>
          <w:szCs w:val="22"/>
        </w:rPr>
      </w:pPr>
      <w:proofErr w:type="spellStart"/>
      <w:r w:rsidRPr="00654AD2">
        <w:rPr>
          <w:sz w:val="22"/>
          <w:szCs w:val="22"/>
        </w:rPr>
        <w:t>Mutz</w:t>
      </w:r>
      <w:proofErr w:type="spellEnd"/>
      <w:r w:rsidRPr="00654AD2">
        <w:rPr>
          <w:sz w:val="22"/>
          <w:szCs w:val="22"/>
        </w:rPr>
        <w:t xml:space="preserve">, Diana C. and Byron Reeves. 2005. “The New </w:t>
      </w:r>
      <w:proofErr w:type="spellStart"/>
      <w:r w:rsidRPr="00654AD2">
        <w:rPr>
          <w:sz w:val="22"/>
          <w:szCs w:val="22"/>
        </w:rPr>
        <w:t>Videomalaise</w:t>
      </w:r>
      <w:proofErr w:type="spellEnd"/>
      <w:r w:rsidRPr="00654AD2">
        <w:rPr>
          <w:sz w:val="22"/>
          <w:szCs w:val="22"/>
        </w:rPr>
        <w:t xml:space="preserve">: Effects of Televised Incivility on Political Trust.” American Political Science Review 99(1): 1-15. </w:t>
      </w:r>
    </w:p>
    <w:p w:rsidR="00654AD2" w:rsidRDefault="00553FA9" w:rsidP="00553FA9">
      <w:pPr>
        <w:pStyle w:val="Default"/>
        <w:numPr>
          <w:ilvl w:val="0"/>
          <w:numId w:val="3"/>
        </w:numPr>
        <w:rPr>
          <w:sz w:val="22"/>
          <w:szCs w:val="22"/>
        </w:rPr>
      </w:pPr>
      <w:r w:rsidRPr="00654AD2">
        <w:rPr>
          <w:sz w:val="22"/>
          <w:szCs w:val="22"/>
        </w:rPr>
        <w:t xml:space="preserve">Arceneaux, Kevin and Martin Johnson. Does Media Choice Minimize </w:t>
      </w:r>
      <w:proofErr w:type="spellStart"/>
      <w:r w:rsidRPr="00654AD2">
        <w:rPr>
          <w:sz w:val="22"/>
          <w:szCs w:val="22"/>
        </w:rPr>
        <w:t>Videomalaise</w:t>
      </w:r>
      <w:proofErr w:type="spellEnd"/>
      <w:r w:rsidRPr="00654AD2">
        <w:rPr>
          <w:sz w:val="22"/>
          <w:szCs w:val="22"/>
        </w:rPr>
        <w:t xml:space="preserve">? Selective Exposure and the Effect of Talk Shows on Political Trust </w:t>
      </w:r>
      <w:hyperlink r:id="rId11" w:history="1">
        <w:r w:rsidR="00654AD2" w:rsidRPr="00C76326">
          <w:rPr>
            <w:rStyle w:val="Hyperlink"/>
            <w:sz w:val="22"/>
            <w:szCs w:val="22"/>
          </w:rPr>
          <w:t>http://astro.temple.edu/~arceneau/videomalaise.pdf</w:t>
        </w:r>
      </w:hyperlink>
    </w:p>
    <w:p w:rsidR="00553FA9" w:rsidRPr="00654AD2" w:rsidRDefault="00553FA9" w:rsidP="00553FA9">
      <w:pPr>
        <w:pStyle w:val="Default"/>
        <w:numPr>
          <w:ilvl w:val="0"/>
          <w:numId w:val="3"/>
        </w:numPr>
        <w:rPr>
          <w:sz w:val="22"/>
          <w:szCs w:val="22"/>
        </w:rPr>
      </w:pPr>
      <w:r w:rsidRPr="00654AD2">
        <w:rPr>
          <w:sz w:val="22"/>
          <w:szCs w:val="22"/>
        </w:rPr>
        <w:t>Patterson, Thomas.</w:t>
      </w:r>
      <w:r w:rsidR="00303666">
        <w:rPr>
          <w:sz w:val="22"/>
          <w:szCs w:val="22"/>
        </w:rPr>
        <w:t xml:space="preserve"> 1996. “Bad News, Bad Governance</w:t>
      </w:r>
      <w:r w:rsidRPr="00654AD2">
        <w:rPr>
          <w:sz w:val="22"/>
          <w:szCs w:val="22"/>
        </w:rPr>
        <w:t xml:space="preserve">” Annals of the American Academy of Political and Social Science, Vol. 546, </w:t>
      </w:r>
      <w:proofErr w:type="gramStart"/>
      <w:r w:rsidRPr="00654AD2">
        <w:rPr>
          <w:sz w:val="22"/>
          <w:szCs w:val="22"/>
        </w:rPr>
        <w:t>The</w:t>
      </w:r>
      <w:proofErr w:type="gramEnd"/>
      <w:r w:rsidRPr="00654AD2">
        <w:rPr>
          <w:sz w:val="22"/>
          <w:szCs w:val="22"/>
        </w:rPr>
        <w:t xml:space="preserve"> Media and Politics, pp. 97-108.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December </w:t>
      </w:r>
      <w:r w:rsidR="00654AD2">
        <w:rPr>
          <w:sz w:val="22"/>
          <w:szCs w:val="22"/>
        </w:rPr>
        <w:t>6, 8</w:t>
      </w:r>
      <w:r w:rsidRPr="00D803CD">
        <w:rPr>
          <w:sz w:val="22"/>
          <w:szCs w:val="22"/>
        </w:rPr>
        <w:t xml:space="preserve">: The Newest Media Era: Softer News, More Choice, </w:t>
      </w:r>
      <w:proofErr w:type="gramStart"/>
      <w:r w:rsidRPr="00D803CD">
        <w:rPr>
          <w:sz w:val="22"/>
          <w:szCs w:val="22"/>
        </w:rPr>
        <w:t>a</w:t>
      </w:r>
      <w:proofErr w:type="gramEnd"/>
      <w:r w:rsidRPr="00D803CD">
        <w:rPr>
          <w:sz w:val="22"/>
          <w:szCs w:val="22"/>
        </w:rPr>
        <w:t xml:space="preserve"> Revolution in Tweets? </w:t>
      </w:r>
    </w:p>
    <w:p w:rsidR="00654AD2" w:rsidRDefault="005A1D18" w:rsidP="005A1D18">
      <w:pPr>
        <w:pStyle w:val="Default"/>
        <w:numPr>
          <w:ilvl w:val="0"/>
          <w:numId w:val="3"/>
        </w:numPr>
        <w:rPr>
          <w:sz w:val="22"/>
          <w:szCs w:val="22"/>
        </w:rPr>
      </w:pPr>
      <w:r>
        <w:rPr>
          <w:sz w:val="22"/>
          <w:szCs w:val="22"/>
        </w:rPr>
        <w:t>Baum, Matthew A. 2002</w:t>
      </w:r>
      <w:r w:rsidR="00553FA9" w:rsidRPr="00D803CD">
        <w:rPr>
          <w:sz w:val="22"/>
          <w:szCs w:val="22"/>
        </w:rPr>
        <w:t>. “</w:t>
      </w:r>
      <w:r>
        <w:rPr>
          <w:sz w:val="22"/>
          <w:szCs w:val="22"/>
        </w:rPr>
        <w:t>Sex, Lies, and War: How Soft News Brings Foreign Policy to the Inattentive Public” American Political Science Review 96(1): 91-109</w:t>
      </w:r>
    </w:p>
    <w:p w:rsidR="00553FA9" w:rsidRPr="00D803CD" w:rsidRDefault="00553FA9" w:rsidP="00654AD2">
      <w:pPr>
        <w:pStyle w:val="Default"/>
        <w:numPr>
          <w:ilvl w:val="0"/>
          <w:numId w:val="3"/>
        </w:numPr>
        <w:rPr>
          <w:sz w:val="22"/>
          <w:szCs w:val="22"/>
        </w:rPr>
      </w:pPr>
      <w:r w:rsidRPr="00D803CD">
        <w:rPr>
          <w:sz w:val="22"/>
          <w:szCs w:val="22"/>
        </w:rPr>
        <w:t xml:space="preserve">Prior, Markus. 2005. “News vs. Entertainment: How Increasing Media Choice Widens Gaps in Political Knowledge and Turnout.” American Journal of Political Science 49(3): 577-592. </w:t>
      </w:r>
    </w:p>
    <w:p w:rsidR="00553FA9" w:rsidRDefault="00553FA9" w:rsidP="00654AD2">
      <w:pPr>
        <w:pStyle w:val="Default"/>
        <w:numPr>
          <w:ilvl w:val="0"/>
          <w:numId w:val="3"/>
        </w:numPr>
        <w:rPr>
          <w:sz w:val="22"/>
          <w:szCs w:val="22"/>
        </w:rPr>
      </w:pPr>
      <w:r w:rsidRPr="00D803CD">
        <w:rPr>
          <w:sz w:val="22"/>
          <w:szCs w:val="22"/>
        </w:rPr>
        <w:t xml:space="preserve"> Lawrence, Eric, John Sides, and Henry Farrell. </w:t>
      </w:r>
      <w:r w:rsidR="00980CE9">
        <w:rPr>
          <w:sz w:val="22"/>
          <w:szCs w:val="22"/>
        </w:rPr>
        <w:t>2010</w:t>
      </w:r>
      <w:r w:rsidRPr="00D803CD">
        <w:rPr>
          <w:sz w:val="22"/>
          <w:szCs w:val="22"/>
        </w:rPr>
        <w:t xml:space="preserve">. “Self-Segregation or Deliberation? Blog Readership, Participation, and Polarization in American Politics.” Perspectives on Politics. </w:t>
      </w:r>
      <w:r w:rsidR="00980CE9">
        <w:rPr>
          <w:sz w:val="22"/>
          <w:szCs w:val="22"/>
        </w:rPr>
        <w:t>8(1): 141-157.</w:t>
      </w:r>
    </w:p>
    <w:p w:rsidR="00236E6A" w:rsidRDefault="008142F6" w:rsidP="00654AD2">
      <w:pPr>
        <w:pStyle w:val="Default"/>
        <w:numPr>
          <w:ilvl w:val="0"/>
          <w:numId w:val="3"/>
        </w:numPr>
        <w:rPr>
          <w:sz w:val="22"/>
          <w:szCs w:val="22"/>
        </w:rPr>
      </w:pPr>
      <w:r w:rsidRPr="00236E6A">
        <w:rPr>
          <w:sz w:val="22"/>
          <w:szCs w:val="22"/>
        </w:rPr>
        <w:t xml:space="preserve">Read also a </w:t>
      </w:r>
      <w:r w:rsidRPr="00236E6A">
        <w:rPr>
          <w:i/>
          <w:iCs/>
          <w:sz w:val="22"/>
          <w:szCs w:val="22"/>
        </w:rPr>
        <w:t>Los Angeles Times</w:t>
      </w:r>
      <w:r w:rsidRPr="00236E6A">
        <w:rPr>
          <w:sz w:val="22"/>
          <w:szCs w:val="22"/>
        </w:rPr>
        <w:t xml:space="preserve"> editorial by Sides and Lawrence that summarizes the main findings of the paper. Online at</w:t>
      </w:r>
      <w:r w:rsidR="00236E6A" w:rsidRPr="00236E6A">
        <w:rPr>
          <w:color w:val="0000FF"/>
          <w:sz w:val="22"/>
          <w:szCs w:val="22"/>
        </w:rPr>
        <w:t xml:space="preserve"> http://www.latimes.com/news/opinion/commentary/la-op-sides13-2008jul13,0,1656945.story</w:t>
      </w:r>
    </w:p>
    <w:p w:rsidR="00553FA9" w:rsidRPr="00236E6A" w:rsidRDefault="00553FA9" w:rsidP="00654AD2">
      <w:pPr>
        <w:pStyle w:val="Default"/>
        <w:numPr>
          <w:ilvl w:val="0"/>
          <w:numId w:val="3"/>
        </w:numPr>
        <w:rPr>
          <w:sz w:val="22"/>
          <w:szCs w:val="22"/>
        </w:rPr>
      </w:pPr>
      <w:r w:rsidRPr="00236E6A">
        <w:rPr>
          <w:sz w:val="22"/>
          <w:szCs w:val="22"/>
        </w:rPr>
        <w:t xml:space="preserve">Grossman, Lev. 2009. “Iran Protests: Twitter, the Medium of the Movement.” Time, June 17. Online at: http://www.time.com/time/world/article/0,8599,1905125,00.html.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r w:rsidRPr="00D803CD">
        <w:rPr>
          <w:sz w:val="22"/>
          <w:szCs w:val="22"/>
        </w:rPr>
        <w:t xml:space="preserve">TAKE-HOME FINAL HANDED OUT DECEMBER </w:t>
      </w:r>
      <w:r w:rsidR="00654AD2">
        <w:rPr>
          <w:sz w:val="22"/>
          <w:szCs w:val="22"/>
        </w:rPr>
        <w:t>8</w:t>
      </w:r>
      <w:r w:rsidRPr="00D803CD">
        <w:rPr>
          <w:sz w:val="22"/>
          <w:szCs w:val="22"/>
        </w:rPr>
        <w:t>, DUE DECEMBER 1</w:t>
      </w:r>
      <w:r w:rsidR="00654AD2">
        <w:rPr>
          <w:sz w:val="22"/>
          <w:szCs w:val="22"/>
        </w:rPr>
        <w:t>3</w:t>
      </w:r>
      <w:r w:rsidRPr="00D803CD">
        <w:rPr>
          <w:sz w:val="22"/>
          <w:szCs w:val="22"/>
        </w:rPr>
        <w:t xml:space="preserve"> </w:t>
      </w:r>
    </w:p>
    <w:p w:rsidR="00553FA9" w:rsidRPr="00D803CD" w:rsidRDefault="00553FA9" w:rsidP="00553FA9">
      <w:pPr>
        <w:pStyle w:val="Default"/>
        <w:rPr>
          <w:sz w:val="22"/>
          <w:szCs w:val="22"/>
        </w:rPr>
      </w:pPr>
    </w:p>
    <w:p w:rsidR="00553FA9" w:rsidRPr="00D803CD" w:rsidRDefault="00553FA9" w:rsidP="00553FA9">
      <w:pPr>
        <w:pStyle w:val="Default"/>
        <w:rPr>
          <w:sz w:val="22"/>
          <w:szCs w:val="22"/>
        </w:rPr>
      </w:pPr>
    </w:p>
    <w:p w:rsidR="00553FA9" w:rsidRPr="00D803CD" w:rsidRDefault="00553FA9">
      <w:pPr>
        <w:rPr>
          <w:rFonts w:ascii="Garamond" w:hAnsi="Garamond"/>
        </w:rPr>
      </w:pPr>
    </w:p>
    <w:sectPr w:rsidR="00553FA9" w:rsidRPr="00D803CD" w:rsidSect="00226A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6ACDB"/>
    <w:multiLevelType w:val="hybridMultilevel"/>
    <w:tmpl w:val="8B073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5C7AEA"/>
    <w:multiLevelType w:val="hybridMultilevel"/>
    <w:tmpl w:val="3F719B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49094A"/>
    <w:multiLevelType w:val="hybridMultilevel"/>
    <w:tmpl w:val="F326A93A"/>
    <w:lvl w:ilvl="0" w:tplc="32A8CE96">
      <w:numFmt w:val="bullet"/>
      <w:lvlText w:val=""/>
      <w:lvlJc w:val="left"/>
      <w:pPr>
        <w:ind w:left="720" w:hanging="360"/>
      </w:pPr>
      <w:rPr>
        <w:rFonts w:ascii="Symbol" w:eastAsiaTheme="minorEastAsia"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95695"/>
    <w:multiLevelType w:val="hybridMultilevel"/>
    <w:tmpl w:val="234EE426"/>
    <w:lvl w:ilvl="0" w:tplc="5D20096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A9"/>
    <w:rsid w:val="000378BA"/>
    <w:rsid w:val="0005553A"/>
    <w:rsid w:val="00092ED0"/>
    <w:rsid w:val="001D279E"/>
    <w:rsid w:val="001D2AE8"/>
    <w:rsid w:val="00226A38"/>
    <w:rsid w:val="00236E6A"/>
    <w:rsid w:val="00274E4E"/>
    <w:rsid w:val="00275A53"/>
    <w:rsid w:val="00303666"/>
    <w:rsid w:val="00376B51"/>
    <w:rsid w:val="003A6BA9"/>
    <w:rsid w:val="003D3E4B"/>
    <w:rsid w:val="003E7EF6"/>
    <w:rsid w:val="004009EE"/>
    <w:rsid w:val="00461480"/>
    <w:rsid w:val="00464EAF"/>
    <w:rsid w:val="00481716"/>
    <w:rsid w:val="00481A30"/>
    <w:rsid w:val="004956C8"/>
    <w:rsid w:val="004A3AF1"/>
    <w:rsid w:val="004D7F66"/>
    <w:rsid w:val="00516565"/>
    <w:rsid w:val="00553FA9"/>
    <w:rsid w:val="005A1D18"/>
    <w:rsid w:val="005E16DE"/>
    <w:rsid w:val="005F3F62"/>
    <w:rsid w:val="00635C49"/>
    <w:rsid w:val="00647B6E"/>
    <w:rsid w:val="00654AD2"/>
    <w:rsid w:val="006870FD"/>
    <w:rsid w:val="006E5455"/>
    <w:rsid w:val="00733111"/>
    <w:rsid w:val="007747D1"/>
    <w:rsid w:val="0080307C"/>
    <w:rsid w:val="008142F6"/>
    <w:rsid w:val="0082148A"/>
    <w:rsid w:val="00844AD3"/>
    <w:rsid w:val="00883B2B"/>
    <w:rsid w:val="008D3F1B"/>
    <w:rsid w:val="00980CE9"/>
    <w:rsid w:val="009D467D"/>
    <w:rsid w:val="009D606C"/>
    <w:rsid w:val="00A821DF"/>
    <w:rsid w:val="00A90AF5"/>
    <w:rsid w:val="00B676ED"/>
    <w:rsid w:val="00BE415E"/>
    <w:rsid w:val="00BF2298"/>
    <w:rsid w:val="00C1253E"/>
    <w:rsid w:val="00C70F82"/>
    <w:rsid w:val="00CA5E0D"/>
    <w:rsid w:val="00CE45E7"/>
    <w:rsid w:val="00D4492F"/>
    <w:rsid w:val="00D6445E"/>
    <w:rsid w:val="00D803CD"/>
    <w:rsid w:val="00E02DC2"/>
    <w:rsid w:val="00E213D4"/>
    <w:rsid w:val="00E86B1C"/>
    <w:rsid w:val="00F54205"/>
    <w:rsid w:val="00FB097E"/>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FA9"/>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CM1">
    <w:name w:val="CM1"/>
    <w:basedOn w:val="Default"/>
    <w:next w:val="Default"/>
    <w:uiPriority w:val="99"/>
    <w:rsid w:val="00553FA9"/>
    <w:pPr>
      <w:spacing w:line="248" w:lineRule="atLeast"/>
    </w:pPr>
    <w:rPr>
      <w:rFonts w:cstheme="minorBidi"/>
      <w:color w:val="auto"/>
    </w:rPr>
  </w:style>
  <w:style w:type="paragraph" w:customStyle="1" w:styleId="CM17">
    <w:name w:val="CM17"/>
    <w:basedOn w:val="Default"/>
    <w:next w:val="Default"/>
    <w:uiPriority w:val="99"/>
    <w:rsid w:val="00553FA9"/>
    <w:rPr>
      <w:rFonts w:cstheme="minorBidi"/>
      <w:color w:val="auto"/>
    </w:rPr>
  </w:style>
  <w:style w:type="paragraph" w:customStyle="1" w:styleId="CM2">
    <w:name w:val="CM2"/>
    <w:basedOn w:val="Default"/>
    <w:next w:val="Default"/>
    <w:uiPriority w:val="99"/>
    <w:rsid w:val="00553FA9"/>
    <w:pPr>
      <w:spacing w:line="248" w:lineRule="atLeast"/>
    </w:pPr>
    <w:rPr>
      <w:rFonts w:cstheme="minorBidi"/>
      <w:color w:val="auto"/>
    </w:rPr>
  </w:style>
  <w:style w:type="character" w:styleId="Hyperlink">
    <w:name w:val="Hyperlink"/>
    <w:basedOn w:val="DefaultParagraphFont"/>
    <w:uiPriority w:val="99"/>
    <w:unhideWhenUsed/>
    <w:rsid w:val="00D803CD"/>
    <w:rPr>
      <w:color w:val="0000FF" w:themeColor="hyperlink"/>
      <w:u w:val="single"/>
    </w:rPr>
  </w:style>
  <w:style w:type="character" w:styleId="CommentReference">
    <w:name w:val="annotation reference"/>
    <w:basedOn w:val="DefaultParagraphFont"/>
    <w:uiPriority w:val="99"/>
    <w:semiHidden/>
    <w:unhideWhenUsed/>
    <w:rsid w:val="00D6445E"/>
    <w:rPr>
      <w:sz w:val="16"/>
      <w:szCs w:val="16"/>
    </w:rPr>
  </w:style>
  <w:style w:type="paragraph" w:styleId="CommentText">
    <w:name w:val="annotation text"/>
    <w:basedOn w:val="Normal"/>
    <w:link w:val="CommentTextChar"/>
    <w:uiPriority w:val="99"/>
    <w:semiHidden/>
    <w:unhideWhenUsed/>
    <w:rsid w:val="00D6445E"/>
    <w:pPr>
      <w:spacing w:line="240" w:lineRule="auto"/>
    </w:pPr>
    <w:rPr>
      <w:sz w:val="20"/>
      <w:szCs w:val="20"/>
    </w:rPr>
  </w:style>
  <w:style w:type="character" w:customStyle="1" w:styleId="CommentTextChar">
    <w:name w:val="Comment Text Char"/>
    <w:basedOn w:val="DefaultParagraphFont"/>
    <w:link w:val="CommentText"/>
    <w:uiPriority w:val="99"/>
    <w:semiHidden/>
    <w:rsid w:val="00D6445E"/>
    <w:rPr>
      <w:sz w:val="20"/>
      <w:szCs w:val="20"/>
    </w:rPr>
  </w:style>
  <w:style w:type="paragraph" w:styleId="CommentSubject">
    <w:name w:val="annotation subject"/>
    <w:basedOn w:val="CommentText"/>
    <w:next w:val="CommentText"/>
    <w:link w:val="CommentSubjectChar"/>
    <w:uiPriority w:val="99"/>
    <w:semiHidden/>
    <w:unhideWhenUsed/>
    <w:rsid w:val="00D6445E"/>
    <w:rPr>
      <w:b/>
      <w:bCs/>
    </w:rPr>
  </w:style>
  <w:style w:type="character" w:customStyle="1" w:styleId="CommentSubjectChar">
    <w:name w:val="Comment Subject Char"/>
    <w:basedOn w:val="CommentTextChar"/>
    <w:link w:val="CommentSubject"/>
    <w:uiPriority w:val="99"/>
    <w:semiHidden/>
    <w:rsid w:val="00D6445E"/>
    <w:rPr>
      <w:b/>
      <w:bCs/>
      <w:sz w:val="20"/>
      <w:szCs w:val="20"/>
    </w:rPr>
  </w:style>
  <w:style w:type="paragraph" w:styleId="BalloonText">
    <w:name w:val="Balloon Text"/>
    <w:basedOn w:val="Normal"/>
    <w:link w:val="BalloonTextChar"/>
    <w:uiPriority w:val="99"/>
    <w:semiHidden/>
    <w:unhideWhenUsed/>
    <w:rsid w:val="00D6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5E"/>
    <w:rPr>
      <w:rFonts w:ascii="Tahoma" w:hAnsi="Tahoma" w:cs="Tahoma"/>
      <w:sz w:val="16"/>
      <w:szCs w:val="16"/>
    </w:rPr>
  </w:style>
  <w:style w:type="paragraph" w:customStyle="1" w:styleId="xmsonormal">
    <w:name w:val="x_msonormal"/>
    <w:basedOn w:val="Normal"/>
    <w:rsid w:val="00A821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27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FA9"/>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CM1">
    <w:name w:val="CM1"/>
    <w:basedOn w:val="Default"/>
    <w:next w:val="Default"/>
    <w:uiPriority w:val="99"/>
    <w:rsid w:val="00553FA9"/>
    <w:pPr>
      <w:spacing w:line="248" w:lineRule="atLeast"/>
    </w:pPr>
    <w:rPr>
      <w:rFonts w:cstheme="minorBidi"/>
      <w:color w:val="auto"/>
    </w:rPr>
  </w:style>
  <w:style w:type="paragraph" w:customStyle="1" w:styleId="CM17">
    <w:name w:val="CM17"/>
    <w:basedOn w:val="Default"/>
    <w:next w:val="Default"/>
    <w:uiPriority w:val="99"/>
    <w:rsid w:val="00553FA9"/>
    <w:rPr>
      <w:rFonts w:cstheme="minorBidi"/>
      <w:color w:val="auto"/>
    </w:rPr>
  </w:style>
  <w:style w:type="paragraph" w:customStyle="1" w:styleId="CM2">
    <w:name w:val="CM2"/>
    <w:basedOn w:val="Default"/>
    <w:next w:val="Default"/>
    <w:uiPriority w:val="99"/>
    <w:rsid w:val="00553FA9"/>
    <w:pPr>
      <w:spacing w:line="248" w:lineRule="atLeast"/>
    </w:pPr>
    <w:rPr>
      <w:rFonts w:cstheme="minorBidi"/>
      <w:color w:val="auto"/>
    </w:rPr>
  </w:style>
  <w:style w:type="character" w:styleId="Hyperlink">
    <w:name w:val="Hyperlink"/>
    <w:basedOn w:val="DefaultParagraphFont"/>
    <w:uiPriority w:val="99"/>
    <w:unhideWhenUsed/>
    <w:rsid w:val="00D803CD"/>
    <w:rPr>
      <w:color w:val="0000FF" w:themeColor="hyperlink"/>
      <w:u w:val="single"/>
    </w:rPr>
  </w:style>
  <w:style w:type="character" w:styleId="CommentReference">
    <w:name w:val="annotation reference"/>
    <w:basedOn w:val="DefaultParagraphFont"/>
    <w:uiPriority w:val="99"/>
    <w:semiHidden/>
    <w:unhideWhenUsed/>
    <w:rsid w:val="00D6445E"/>
    <w:rPr>
      <w:sz w:val="16"/>
      <w:szCs w:val="16"/>
    </w:rPr>
  </w:style>
  <w:style w:type="paragraph" w:styleId="CommentText">
    <w:name w:val="annotation text"/>
    <w:basedOn w:val="Normal"/>
    <w:link w:val="CommentTextChar"/>
    <w:uiPriority w:val="99"/>
    <w:semiHidden/>
    <w:unhideWhenUsed/>
    <w:rsid w:val="00D6445E"/>
    <w:pPr>
      <w:spacing w:line="240" w:lineRule="auto"/>
    </w:pPr>
    <w:rPr>
      <w:sz w:val="20"/>
      <w:szCs w:val="20"/>
    </w:rPr>
  </w:style>
  <w:style w:type="character" w:customStyle="1" w:styleId="CommentTextChar">
    <w:name w:val="Comment Text Char"/>
    <w:basedOn w:val="DefaultParagraphFont"/>
    <w:link w:val="CommentText"/>
    <w:uiPriority w:val="99"/>
    <w:semiHidden/>
    <w:rsid w:val="00D6445E"/>
    <w:rPr>
      <w:sz w:val="20"/>
      <w:szCs w:val="20"/>
    </w:rPr>
  </w:style>
  <w:style w:type="paragraph" w:styleId="CommentSubject">
    <w:name w:val="annotation subject"/>
    <w:basedOn w:val="CommentText"/>
    <w:next w:val="CommentText"/>
    <w:link w:val="CommentSubjectChar"/>
    <w:uiPriority w:val="99"/>
    <w:semiHidden/>
    <w:unhideWhenUsed/>
    <w:rsid w:val="00D6445E"/>
    <w:rPr>
      <w:b/>
      <w:bCs/>
    </w:rPr>
  </w:style>
  <w:style w:type="character" w:customStyle="1" w:styleId="CommentSubjectChar">
    <w:name w:val="Comment Subject Char"/>
    <w:basedOn w:val="CommentTextChar"/>
    <w:link w:val="CommentSubject"/>
    <w:uiPriority w:val="99"/>
    <w:semiHidden/>
    <w:rsid w:val="00D6445E"/>
    <w:rPr>
      <w:b/>
      <w:bCs/>
      <w:sz w:val="20"/>
      <w:szCs w:val="20"/>
    </w:rPr>
  </w:style>
  <w:style w:type="paragraph" w:styleId="BalloonText">
    <w:name w:val="Balloon Text"/>
    <w:basedOn w:val="Normal"/>
    <w:link w:val="BalloonTextChar"/>
    <w:uiPriority w:val="99"/>
    <w:semiHidden/>
    <w:unhideWhenUsed/>
    <w:rsid w:val="00D6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5E"/>
    <w:rPr>
      <w:rFonts w:ascii="Tahoma" w:hAnsi="Tahoma" w:cs="Tahoma"/>
      <w:sz w:val="16"/>
      <w:szCs w:val="16"/>
    </w:rPr>
  </w:style>
  <w:style w:type="paragraph" w:customStyle="1" w:styleId="xmsonormal">
    <w:name w:val="x_msonormal"/>
    <w:basedOn w:val="Normal"/>
    <w:rsid w:val="00A821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2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kraja@sy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gadaria@maxwell.syr.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tro.temple.edu/~arceneau/videomalaise.pdf" TargetMode="External"/><Relationship Id="rId5" Type="http://schemas.openxmlformats.org/officeDocument/2006/relationships/settings" Target="settings.xml"/><Relationship Id="rId10" Type="http://schemas.openxmlformats.org/officeDocument/2006/relationships/hyperlink" Target="http://www.nytimes.com/2005/07/17/magazine/17DEMOCRATS.html" TargetMode="External"/><Relationship Id="rId4" Type="http://schemas.microsoft.com/office/2007/relationships/stylesWithEffects" Target="stylesWithEffects.xml"/><Relationship Id="rId9" Type="http://schemas.openxmlformats.org/officeDocument/2006/relationships/hyperlink" Target="http://www.newyorker.com/archive/2006/01/16/060116fa_f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D211-0751-4FCC-BABB-911A1583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Kushner Gadarian</dc:creator>
  <cp:lastModifiedBy>sgadaria</cp:lastModifiedBy>
  <cp:revision>2</cp:revision>
  <cp:lastPrinted>2011-08-25T14:19:00Z</cp:lastPrinted>
  <dcterms:created xsi:type="dcterms:W3CDTF">2011-08-31T15:05:00Z</dcterms:created>
  <dcterms:modified xsi:type="dcterms:W3CDTF">2011-08-31T15:05:00Z</dcterms:modified>
</cp:coreProperties>
</file>